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10" w:rsidRDefault="00F31B10" w:rsidP="00F31B10">
      <w:pPr>
        <w:ind w:firstLineChars="800" w:firstLine="2563"/>
        <w:rPr>
          <w:rFonts w:ascii="华文中宋" w:eastAsia="华文中宋" w:hAnsi="华文中宋"/>
          <w:b/>
          <w:szCs w:val="32"/>
        </w:rPr>
      </w:pPr>
      <w:r w:rsidRPr="008E2B23">
        <w:rPr>
          <w:rFonts w:ascii="华文中宋" w:eastAsia="华文中宋" w:hAnsi="华文中宋"/>
          <w:b/>
          <w:szCs w:val="32"/>
        </w:rPr>
        <w:t>开关稳压电源</w:t>
      </w:r>
      <w:r>
        <w:rPr>
          <w:rFonts w:ascii="华文中宋" w:eastAsia="华文中宋" w:hAnsi="华文中宋" w:hint="eastAsia"/>
          <w:b/>
          <w:szCs w:val="32"/>
        </w:rPr>
        <w:t>（</w:t>
      </w:r>
      <w:r w:rsidR="00DC7E74">
        <w:rPr>
          <w:rFonts w:ascii="华文中宋" w:eastAsia="华文中宋" w:hAnsi="华文中宋" w:hint="eastAsia"/>
          <w:b/>
          <w:szCs w:val="32"/>
        </w:rPr>
        <w:t>A</w:t>
      </w:r>
      <w:r>
        <w:rPr>
          <w:rFonts w:ascii="华文中宋" w:eastAsia="华文中宋" w:hAnsi="华文中宋" w:hint="eastAsia"/>
          <w:b/>
          <w:szCs w:val="32"/>
        </w:rPr>
        <w:t>题）</w:t>
      </w:r>
    </w:p>
    <w:p w:rsidR="00F31B10" w:rsidRPr="00C65A65" w:rsidRDefault="00F31B10" w:rsidP="00F31B10">
      <w:pPr>
        <w:spacing w:line="300" w:lineRule="auto"/>
        <w:rPr>
          <w:rFonts w:eastAsia="华文中宋"/>
          <w:sz w:val="28"/>
          <w:szCs w:val="28"/>
        </w:rPr>
      </w:pPr>
      <w:bookmarkStart w:id="0" w:name="_GoBack"/>
      <w:bookmarkEnd w:id="0"/>
      <w:r w:rsidRPr="00C65A65">
        <w:rPr>
          <w:rFonts w:eastAsia="华文中宋"/>
          <w:b/>
          <w:bCs/>
          <w:sz w:val="28"/>
          <w:szCs w:val="28"/>
        </w:rPr>
        <w:t>一、任务</w:t>
      </w:r>
    </w:p>
    <w:p w:rsidR="00F31B10" w:rsidRPr="00D07C70" w:rsidRDefault="00F31B10" w:rsidP="00F31B10">
      <w:pPr>
        <w:pStyle w:val="content"/>
        <w:spacing w:before="0" w:beforeAutospacing="0" w:after="0" w:afterAutospacing="0" w:line="240" w:lineRule="auto"/>
        <w:ind w:firstLineChars="200"/>
        <w:rPr>
          <w:rFonts w:ascii="Times New Roman" w:hAnsi="Times New Roman"/>
          <w:sz w:val="24"/>
          <w:szCs w:val="24"/>
        </w:rPr>
      </w:pPr>
      <w:r w:rsidRPr="00201A5F">
        <w:rPr>
          <w:sz w:val="24"/>
          <w:szCs w:val="24"/>
        </w:rPr>
        <w:t>设计并制作如图1所示的开关稳压电源</w:t>
      </w:r>
      <w:r w:rsidRPr="00D07C70">
        <w:rPr>
          <w:rFonts w:ascii="Times New Roman"/>
          <w:sz w:val="24"/>
          <w:szCs w:val="24"/>
        </w:rPr>
        <w:t>。</w:t>
      </w:r>
    </w:p>
    <w:p w:rsidR="00F31B10" w:rsidRDefault="00C6080F" w:rsidP="0058061D">
      <w:pPr>
        <w:pStyle w:val="content"/>
        <w:spacing w:before="0" w:beforeAutospacing="0" w:afterLines="50" w:afterAutospacing="0"/>
        <w:ind w:firstLineChars="200" w:firstLine="360"/>
        <w:jc w:val="center"/>
      </w:pPr>
      <w:r>
        <w:rPr>
          <w:noProof/>
        </w:rPr>
        <w:pict>
          <v:rect id="矩形 7" o:spid="_x0000_s1026" style="position:absolute;left:0;text-align:left;margin-left:189pt;margin-top:23.4pt;width:171pt;height:7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" filled="f">
            <v:stroke dashstyle="dash"/>
          </v:rect>
        </w:pict>
      </w:r>
      <w:r w:rsidR="00F31B10">
        <w:object w:dxaOrig="18642" w:dyaOrig="4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90.75pt" o:ole="">
            <v:imagedata r:id="rId7" o:title=""/>
          </v:shape>
          <o:OLEObject Type="Embed" ProgID="Visio.Drawing.11" ShapeID="_x0000_i1025" DrawAspect="Content" ObjectID="_1535870838" r:id="rId8"/>
        </w:object>
      </w:r>
    </w:p>
    <w:p w:rsidR="00F31B10" w:rsidRDefault="00F31B10" w:rsidP="0058061D">
      <w:pPr>
        <w:pStyle w:val="content"/>
        <w:spacing w:before="0" w:beforeAutospacing="0" w:afterLines="50" w:afterAutospacing="0"/>
        <w:ind w:firstLineChars="200" w:firstLine="360"/>
        <w:jc w:val="center"/>
        <w:rPr>
          <w:rFonts w:eastAsia="华文中宋"/>
          <w:sz w:val="28"/>
          <w:szCs w:val="28"/>
        </w:rPr>
      </w:pPr>
      <w:r w:rsidRPr="00D07C70">
        <w:t>图</w:t>
      </w:r>
      <w:r w:rsidRPr="00D07C70">
        <w:rPr>
          <w:rFonts w:hAnsi="Times New Roman"/>
        </w:rPr>
        <w:t>1</w:t>
      </w:r>
      <w:r w:rsidRPr="00D07C70">
        <w:t>电源框图</w:t>
      </w:r>
    </w:p>
    <w:p w:rsidR="00F31B10" w:rsidRPr="005B320E" w:rsidRDefault="00F31B10" w:rsidP="00F31B10">
      <w:pPr>
        <w:spacing w:line="300" w:lineRule="auto"/>
        <w:rPr>
          <w:rFonts w:eastAsia="华文中宋"/>
          <w:sz w:val="28"/>
          <w:szCs w:val="28"/>
        </w:rPr>
      </w:pPr>
      <w:r w:rsidRPr="005B320E">
        <w:rPr>
          <w:rFonts w:eastAsia="华文中宋"/>
          <w:sz w:val="28"/>
          <w:szCs w:val="28"/>
        </w:rPr>
        <w:t>二、要求</w:t>
      </w:r>
    </w:p>
    <w:p w:rsidR="00F31B10" w:rsidRPr="00201A5F" w:rsidRDefault="00F31B10" w:rsidP="00F31B10">
      <w:pPr>
        <w:pStyle w:val="content"/>
        <w:snapToGrid w:val="0"/>
        <w:spacing w:before="0" w:beforeAutospacing="0" w:after="0" w:afterAutospacing="0" w:line="240" w:lineRule="auto"/>
        <w:ind w:firstLineChars="200"/>
        <w:rPr>
          <w:rStyle w:val="a4"/>
          <w:sz w:val="28"/>
          <w:szCs w:val="28"/>
        </w:rPr>
      </w:pPr>
      <w:r w:rsidRPr="00201A5F">
        <w:rPr>
          <w:sz w:val="24"/>
          <w:szCs w:val="24"/>
        </w:rPr>
        <w:t>在电阻负载条件下，使电源满足下述要求：</w:t>
      </w:r>
    </w:p>
    <w:p w:rsidR="00F31B10" w:rsidRPr="00D07C70" w:rsidRDefault="00F31B10" w:rsidP="00F31B10">
      <w:pPr>
        <w:pStyle w:val="content"/>
        <w:spacing w:before="0" w:beforeAutospacing="0" w:after="0" w:afterAutospacing="0"/>
        <w:ind w:firstLine="482"/>
        <w:rPr>
          <w:rFonts w:ascii="Times New Roman" w:eastAsia="黑体" w:hAnsi="Times New Roman"/>
          <w:sz w:val="24"/>
          <w:szCs w:val="24"/>
        </w:rPr>
      </w:pPr>
      <w:r w:rsidRPr="00584560">
        <w:rPr>
          <w:rFonts w:ascii="Times New Roman" w:eastAsia="黑体" w:hAnsi="Times New Roman"/>
          <w:b/>
          <w:sz w:val="24"/>
          <w:szCs w:val="24"/>
        </w:rPr>
        <w:t>1</w:t>
      </w:r>
      <w:r w:rsidRPr="00584560">
        <w:rPr>
          <w:rFonts w:ascii="Times New Roman" w:eastAsia="黑体" w:hAnsi="Times New Roman"/>
          <w:b/>
          <w:sz w:val="24"/>
          <w:szCs w:val="24"/>
        </w:rPr>
        <w:t>．</w:t>
      </w:r>
      <w:r w:rsidRPr="00D07C70">
        <w:rPr>
          <w:rFonts w:ascii="Times New Roman" w:eastAsia="黑体" w:hAnsi="Times New Roman"/>
          <w:sz w:val="24"/>
          <w:szCs w:val="24"/>
        </w:rPr>
        <w:t>基本要求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sz w:val="24"/>
          <w:szCs w:val="24"/>
        </w:rPr>
        <w:t>输出电压</w:t>
      </w:r>
      <w:r w:rsidRPr="00201A5F">
        <w:rPr>
          <w:i/>
          <w:sz w:val="24"/>
          <w:szCs w:val="24"/>
        </w:rPr>
        <w:t>U</w:t>
      </w:r>
      <w:r w:rsidRPr="00201A5F">
        <w:rPr>
          <w:sz w:val="24"/>
          <w:szCs w:val="24"/>
          <w:vertAlign w:val="subscript"/>
        </w:rPr>
        <w:t>O</w:t>
      </w:r>
      <w:r w:rsidRPr="00201A5F">
        <w:rPr>
          <w:sz w:val="24"/>
          <w:szCs w:val="24"/>
        </w:rPr>
        <w:t>可调范围：</w:t>
      </w:r>
      <w:r w:rsidRPr="00201A5F">
        <w:rPr>
          <w:rFonts w:ascii="Times New Roman" w:hAnsi="Times New Roman"/>
          <w:sz w:val="24"/>
          <w:szCs w:val="24"/>
        </w:rPr>
        <w:t>30V</w:t>
      </w:r>
      <w:r w:rsidRPr="00201A5F">
        <w:rPr>
          <w:rFonts w:ascii="Times New Roman" w:hAnsi="Times New Roman"/>
          <w:sz w:val="24"/>
          <w:szCs w:val="24"/>
        </w:rPr>
        <w:t>～</w:t>
      </w:r>
      <w:r w:rsidRPr="00201A5F">
        <w:rPr>
          <w:rFonts w:ascii="Times New Roman" w:hAnsi="Times New Roman"/>
          <w:sz w:val="24"/>
          <w:szCs w:val="24"/>
        </w:rPr>
        <w:t>36V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sz w:val="24"/>
          <w:szCs w:val="24"/>
        </w:rPr>
        <w:t>最大输出电流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Omax</w:t>
      </w:r>
      <w:r w:rsidRPr="00201A5F">
        <w:rPr>
          <w:rFonts w:ascii="Times New Roman" w:hAnsi="Times New Roman"/>
          <w:sz w:val="24"/>
          <w:szCs w:val="24"/>
        </w:rPr>
        <w:t>：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sz w:val="24"/>
          <w:szCs w:val="24"/>
        </w:rPr>
        <w:t>从</w:t>
      </w:r>
      <w:r w:rsidRPr="00201A5F">
        <w:rPr>
          <w:rFonts w:ascii="Times New Roman" w:hAnsi="Times New Roman"/>
          <w:sz w:val="24"/>
          <w:szCs w:val="24"/>
        </w:rPr>
        <w:t>15V</w:t>
      </w:r>
      <w:r w:rsidRPr="00201A5F">
        <w:rPr>
          <w:sz w:val="24"/>
          <w:szCs w:val="24"/>
        </w:rPr>
        <w:t>变到</w:t>
      </w:r>
      <w:r w:rsidRPr="00201A5F">
        <w:rPr>
          <w:rFonts w:ascii="Times New Roman" w:hAnsi="Times New Roman"/>
          <w:sz w:val="24"/>
          <w:szCs w:val="24"/>
        </w:rPr>
        <w:t>21V</w:t>
      </w:r>
      <w:r w:rsidRPr="00201A5F">
        <w:rPr>
          <w:sz w:val="24"/>
          <w:szCs w:val="24"/>
        </w:rPr>
        <w:t>时，电压调整率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U</w:t>
      </w:r>
      <w:r w:rsidRPr="00201A5F">
        <w:rPr>
          <w:rFonts w:ascii="Times New Roman" w:hAnsi="Times New Roman"/>
          <w:sz w:val="24"/>
          <w:szCs w:val="24"/>
        </w:rPr>
        <w:t>≤2%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sz w:val="24"/>
          <w:szCs w:val="24"/>
        </w:rPr>
        <w:t>从</w:t>
      </w:r>
      <w:r w:rsidRPr="00201A5F">
        <w:rPr>
          <w:rFonts w:ascii="Times New Roman" w:hAnsi="Times New Roman"/>
          <w:sz w:val="24"/>
          <w:szCs w:val="24"/>
        </w:rPr>
        <w:t>0</w:t>
      </w:r>
      <w:r w:rsidRPr="00201A5F">
        <w:rPr>
          <w:sz w:val="24"/>
          <w:szCs w:val="24"/>
        </w:rPr>
        <w:t>变到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sz w:val="24"/>
          <w:szCs w:val="24"/>
        </w:rPr>
        <w:t>时，负载调整率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I</w:t>
      </w:r>
      <w:r w:rsidRPr="00201A5F">
        <w:rPr>
          <w:rFonts w:ascii="Times New Roman" w:hAnsi="Times New Roman"/>
          <w:sz w:val="24"/>
          <w:szCs w:val="24"/>
        </w:rPr>
        <w:t>≤5%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rFonts w:ascii="Times New Roman" w:hAnsi="Times New Roman"/>
          <w:sz w:val="24"/>
          <w:szCs w:val="24"/>
        </w:rPr>
        <w:t>=18V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sz w:val="24"/>
          <w:szCs w:val="24"/>
        </w:rPr>
        <w:t>输出</w:t>
      </w:r>
      <w:r w:rsidRPr="00201A5F">
        <w:rPr>
          <w:rFonts w:hint="eastAsia"/>
          <w:sz w:val="24"/>
          <w:szCs w:val="24"/>
        </w:rPr>
        <w:t>噪声</w:t>
      </w:r>
      <w:r w:rsidRPr="00201A5F">
        <w:rPr>
          <w:sz w:val="24"/>
          <w:szCs w:val="24"/>
        </w:rPr>
        <w:t>纹波电压峰-峰值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OPP</w:t>
      </w:r>
      <w:r w:rsidRPr="00201A5F">
        <w:rPr>
          <w:rFonts w:ascii="Times New Roman" w:hAnsi="Times New Roman"/>
          <w:sz w:val="24"/>
          <w:szCs w:val="24"/>
        </w:rPr>
        <w:t>≤1V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rFonts w:ascii="Times New Roman" w:hAnsi="Times New Roman"/>
          <w:sz w:val="24"/>
          <w:szCs w:val="24"/>
        </w:rPr>
        <w:t>=18V,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=36V,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rFonts w:ascii="Times New Roman" w:hAnsi="Times New Roman"/>
          <w:sz w:val="24"/>
          <w:szCs w:val="24"/>
        </w:rPr>
        <w:t>DC-D</w:t>
      </w:r>
      <w:r w:rsidRPr="00201A5F">
        <w:rPr>
          <w:rFonts w:hint="eastAsia"/>
          <w:sz w:val="24"/>
          <w:szCs w:val="24"/>
        </w:rPr>
        <w:t>C变换器</w:t>
      </w:r>
      <w:r w:rsidRPr="00201A5F">
        <w:rPr>
          <w:sz w:val="24"/>
          <w:szCs w:val="24"/>
        </w:rPr>
        <w:t>的效率</w:t>
      </w:r>
      <w:r w:rsidRPr="00201A5F">
        <w:rPr>
          <w:rFonts w:ascii="Times New Roman" w:hAnsi="Times New Roman"/>
          <w:color w:val="FF0000"/>
          <w:position w:val="-10"/>
          <w:sz w:val="24"/>
          <w:szCs w:val="24"/>
        </w:rPr>
        <w:object w:dxaOrig="200" w:dyaOrig="260">
          <v:shape id="_x0000_i1026" type="#_x0000_t75" style="width:9pt;height:15pt" o:ole="">
            <v:imagedata r:id="rId9" o:title=""/>
          </v:shape>
          <o:OLEObject Type="Embed" ProgID="Equation.DSMT4" ShapeID="_x0000_i1026" DrawAspect="Content" ObjectID="_1535870839" r:id="rId10"/>
        </w:object>
      </w:r>
      <w:r w:rsidRPr="00201A5F">
        <w:rPr>
          <w:rFonts w:ascii="Times New Roman" w:hAnsi="Times New Roman"/>
          <w:sz w:val="24"/>
          <w:szCs w:val="24"/>
        </w:rPr>
        <w:t>≥70%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rFonts w:ascii="Times New Roman" w:hAnsi="Times New Roman"/>
          <w:sz w:val="24"/>
          <w:szCs w:val="24"/>
        </w:rPr>
        <w:t>=18V,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=36V,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2"/>
          <w:numId w:val="6"/>
        </w:numPr>
        <w:tabs>
          <w:tab w:val="left" w:pos="1260"/>
        </w:tabs>
        <w:spacing w:before="0" w:beforeAutospacing="0" w:after="0" w:afterAutospacing="0" w:line="300" w:lineRule="auto"/>
        <w:ind w:left="301"/>
        <w:rPr>
          <w:sz w:val="24"/>
          <w:szCs w:val="24"/>
        </w:rPr>
      </w:pPr>
      <w:r w:rsidRPr="00201A5F">
        <w:rPr>
          <w:sz w:val="24"/>
          <w:szCs w:val="24"/>
        </w:rPr>
        <w:t>具有过流保护功能</w:t>
      </w:r>
      <w:r w:rsidRPr="00201A5F">
        <w:rPr>
          <w:rFonts w:hint="eastAsia"/>
          <w:sz w:val="24"/>
          <w:szCs w:val="24"/>
        </w:rPr>
        <w:t>，</w:t>
      </w:r>
      <w:r w:rsidRPr="00201A5F">
        <w:rPr>
          <w:sz w:val="24"/>
          <w:szCs w:val="24"/>
        </w:rPr>
        <w:t>动作电流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  <w:vertAlign w:val="subscript"/>
        </w:rPr>
        <w:t>（</w:t>
      </w:r>
      <w:r w:rsidRPr="00201A5F">
        <w:rPr>
          <w:rFonts w:ascii="Times New Roman" w:hAnsi="Times New Roman"/>
          <w:sz w:val="24"/>
          <w:szCs w:val="24"/>
          <w:vertAlign w:val="subscript"/>
        </w:rPr>
        <w:t>th</w:t>
      </w:r>
      <w:r w:rsidRPr="00201A5F">
        <w:rPr>
          <w:rFonts w:ascii="Times New Roman" w:hAnsi="Times New Roman"/>
          <w:sz w:val="24"/>
          <w:szCs w:val="24"/>
          <w:vertAlign w:val="subscript"/>
        </w:rPr>
        <w:t>）</w:t>
      </w:r>
      <w:r w:rsidRPr="00201A5F">
        <w:rPr>
          <w:rFonts w:ascii="Times New Roman" w:hAnsi="Times New Roman"/>
          <w:sz w:val="24"/>
          <w:szCs w:val="24"/>
        </w:rPr>
        <w:t>=2.5±</w:t>
      </w:r>
      <w:smartTag w:uri="urn:schemas-microsoft-com:office:smarttags" w:element="chmetcnv">
        <w:smartTagPr>
          <w:attr w:name="UnitName" w:val="a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0.2A</w:t>
        </w:r>
      </w:smartTag>
      <w:r w:rsidRPr="00201A5F">
        <w:rPr>
          <w:sz w:val="24"/>
          <w:szCs w:val="24"/>
        </w:rPr>
        <w:t>；</w:t>
      </w:r>
    </w:p>
    <w:p w:rsidR="00F31B10" w:rsidRPr="00D07C70" w:rsidRDefault="00F31B10" w:rsidP="00F31B10">
      <w:pPr>
        <w:pStyle w:val="content"/>
        <w:spacing w:before="0" w:beforeAutospacing="0" w:after="0" w:afterAutospacing="0"/>
        <w:ind w:firstLineChars="200" w:firstLine="482"/>
        <w:rPr>
          <w:rFonts w:ascii="Times New Roman" w:eastAsia="黑体" w:hAnsi="Times New Roman"/>
          <w:sz w:val="24"/>
          <w:szCs w:val="24"/>
        </w:rPr>
      </w:pPr>
      <w:r w:rsidRPr="00584560">
        <w:rPr>
          <w:rFonts w:ascii="Times New Roman" w:eastAsia="黑体" w:hAnsi="Times New Roman"/>
          <w:b/>
          <w:sz w:val="24"/>
          <w:szCs w:val="24"/>
        </w:rPr>
        <w:t>2</w:t>
      </w:r>
      <w:r w:rsidRPr="00584560">
        <w:rPr>
          <w:rFonts w:ascii="Times New Roman" w:eastAsia="黑体" w:hAnsi="Times New Roman"/>
          <w:b/>
          <w:sz w:val="24"/>
          <w:szCs w:val="24"/>
        </w:rPr>
        <w:t>．</w:t>
      </w:r>
      <w:r w:rsidRPr="00D07C70">
        <w:rPr>
          <w:rFonts w:ascii="Times New Roman" w:eastAsia="黑体" w:hAnsi="Times New Roman"/>
          <w:sz w:val="24"/>
          <w:szCs w:val="24"/>
        </w:rPr>
        <w:t>发挥部分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301"/>
        <w:rPr>
          <w:sz w:val="24"/>
          <w:szCs w:val="24"/>
        </w:rPr>
      </w:pPr>
      <w:r w:rsidRPr="00201A5F">
        <w:rPr>
          <w:sz w:val="24"/>
          <w:szCs w:val="24"/>
        </w:rPr>
        <w:t>进一步提高电压调整率</w:t>
      </w:r>
      <w:r w:rsidRPr="00201A5F">
        <w:rPr>
          <w:rFonts w:hint="eastAsia"/>
          <w:sz w:val="24"/>
          <w:szCs w:val="24"/>
        </w:rPr>
        <w:t>，</w:t>
      </w:r>
      <w:r w:rsidRPr="00201A5F">
        <w:rPr>
          <w:sz w:val="24"/>
          <w:szCs w:val="24"/>
        </w:rPr>
        <w:t>使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U</w:t>
      </w:r>
      <w:r w:rsidRPr="00201A5F">
        <w:rPr>
          <w:rFonts w:ascii="Times New Roman" w:hAnsi="Times New Roman"/>
          <w:sz w:val="24"/>
          <w:szCs w:val="24"/>
        </w:rPr>
        <w:t>≤0.2%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rFonts w:hint="eastAsia"/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301"/>
        <w:rPr>
          <w:sz w:val="24"/>
          <w:szCs w:val="24"/>
        </w:rPr>
      </w:pPr>
      <w:r w:rsidRPr="00201A5F">
        <w:rPr>
          <w:sz w:val="24"/>
          <w:szCs w:val="24"/>
        </w:rPr>
        <w:t>进一步提高负载调整率，</w:t>
      </w:r>
      <w:r w:rsidRPr="00201A5F">
        <w:rPr>
          <w:rFonts w:hint="eastAsia"/>
          <w:sz w:val="24"/>
          <w:szCs w:val="24"/>
        </w:rPr>
        <w:t>使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I</w:t>
      </w:r>
      <w:r w:rsidRPr="00201A5F">
        <w:rPr>
          <w:rFonts w:ascii="Times New Roman" w:hAnsi="Times New Roman"/>
          <w:sz w:val="24"/>
          <w:szCs w:val="24"/>
        </w:rPr>
        <w:t>≤0.5%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rFonts w:ascii="Times New Roman" w:hAnsi="Times New Roman"/>
          <w:sz w:val="24"/>
          <w:szCs w:val="24"/>
        </w:rPr>
        <w:t>=18V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301"/>
        <w:rPr>
          <w:sz w:val="24"/>
          <w:szCs w:val="24"/>
        </w:rPr>
      </w:pPr>
      <w:r w:rsidRPr="00201A5F">
        <w:rPr>
          <w:sz w:val="24"/>
          <w:szCs w:val="24"/>
        </w:rPr>
        <w:t>进一步提高效率，使</w:t>
      </w:r>
      <w:r w:rsidRPr="00201A5F">
        <w:rPr>
          <w:rFonts w:ascii="Times New Roman" w:hAnsi="Times New Roman"/>
          <w:color w:val="FF0000"/>
          <w:position w:val="-10"/>
          <w:sz w:val="24"/>
          <w:szCs w:val="24"/>
        </w:rPr>
        <w:object w:dxaOrig="200" w:dyaOrig="260">
          <v:shape id="_x0000_i1027" type="#_x0000_t75" style="width:9pt;height:15pt" o:ole="">
            <v:imagedata r:id="rId9" o:title=""/>
          </v:shape>
          <o:OLEObject Type="Embed" ProgID="Equation.DSMT4" ShapeID="_x0000_i1027" DrawAspect="Content" ObjectID="_1535870840" r:id="rId11"/>
        </w:object>
      </w:r>
      <w:r w:rsidRPr="00201A5F">
        <w:rPr>
          <w:rFonts w:ascii="Times New Roman" w:hAnsi="Times New Roman"/>
          <w:sz w:val="24"/>
          <w:szCs w:val="24"/>
        </w:rPr>
        <w:t>≥85%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rFonts w:ascii="Times New Roman" w:hAnsi="Times New Roman"/>
          <w:sz w:val="24"/>
          <w:szCs w:val="24"/>
        </w:rPr>
        <w:t>=18V,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=36V,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01A5F">
          <w:rPr>
            <w:rFonts w:ascii="Times New Roman" w:hAnsi="Times New Roman"/>
            <w:sz w:val="24"/>
            <w:szCs w:val="24"/>
          </w:rPr>
          <w:t>2A</w:t>
        </w:r>
      </w:smartTag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；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301"/>
        <w:rPr>
          <w:sz w:val="24"/>
          <w:szCs w:val="24"/>
        </w:rPr>
      </w:pPr>
      <w:r w:rsidRPr="00201A5F">
        <w:rPr>
          <w:sz w:val="24"/>
          <w:szCs w:val="24"/>
        </w:rPr>
        <w:t>排除过流故障后，电源能自动恢复为正常状态；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left="1260" w:hanging="539"/>
        <w:rPr>
          <w:sz w:val="24"/>
          <w:szCs w:val="24"/>
        </w:rPr>
      </w:pPr>
      <w:r w:rsidRPr="00201A5F">
        <w:rPr>
          <w:sz w:val="24"/>
          <w:szCs w:val="24"/>
        </w:rPr>
        <w:t>能对输出电压进行键盘设定和步进调整，步进值</w:t>
      </w:r>
      <w:r w:rsidRPr="00201A5F">
        <w:rPr>
          <w:rFonts w:ascii="Times New Roman" w:hAnsi="Times New Roman"/>
          <w:sz w:val="24"/>
          <w:szCs w:val="24"/>
        </w:rPr>
        <w:t>1V</w:t>
      </w:r>
      <w:r w:rsidRPr="00201A5F">
        <w:rPr>
          <w:sz w:val="24"/>
          <w:szCs w:val="24"/>
        </w:rPr>
        <w:t>，同时具有输出电压、电流的</w:t>
      </w:r>
      <w:r w:rsidRPr="00201A5F">
        <w:rPr>
          <w:rFonts w:hint="eastAsia"/>
          <w:sz w:val="24"/>
          <w:szCs w:val="24"/>
        </w:rPr>
        <w:t>测量和</w:t>
      </w:r>
      <w:r w:rsidRPr="00201A5F">
        <w:rPr>
          <w:sz w:val="24"/>
          <w:szCs w:val="24"/>
        </w:rPr>
        <w:t>数字显示功能。</w:t>
      </w:r>
    </w:p>
    <w:p w:rsidR="00F31B10" w:rsidRPr="00201A5F" w:rsidRDefault="00F31B10" w:rsidP="00F31B10">
      <w:pPr>
        <w:pStyle w:val="content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301"/>
        <w:rPr>
          <w:sz w:val="24"/>
          <w:szCs w:val="24"/>
        </w:rPr>
      </w:pPr>
      <w:r w:rsidRPr="00201A5F">
        <w:rPr>
          <w:sz w:val="24"/>
          <w:szCs w:val="24"/>
        </w:rPr>
        <w:t>其他。</w:t>
      </w:r>
    </w:p>
    <w:p w:rsidR="00F31B10" w:rsidRDefault="00F31B10" w:rsidP="0058061D">
      <w:pPr>
        <w:pStyle w:val="content"/>
        <w:numPr>
          <w:ilvl w:val="0"/>
          <w:numId w:val="3"/>
        </w:numPr>
        <w:snapToGrid w:val="0"/>
        <w:spacing w:beforeLines="50" w:beforeAutospacing="0" w:after="0" w:afterAutospacing="0" w:line="240" w:lineRule="auto"/>
        <w:rPr>
          <w:rStyle w:val="a4"/>
          <w:rFonts w:ascii="华文中宋" w:eastAsia="华文中宋" w:hAnsi="华文中宋"/>
          <w:bCs w:val="0"/>
          <w:sz w:val="28"/>
          <w:szCs w:val="28"/>
        </w:rPr>
      </w:pPr>
      <w:r>
        <w:rPr>
          <w:rStyle w:val="a4"/>
          <w:rFonts w:ascii="华文中宋" w:eastAsia="华文中宋" w:hAnsi="华文中宋"/>
          <w:sz w:val="28"/>
          <w:szCs w:val="28"/>
        </w:rPr>
        <w:t>说</w:t>
      </w:r>
      <w:r>
        <w:rPr>
          <w:rStyle w:val="a4"/>
          <w:rFonts w:ascii="华文中宋" w:eastAsia="华文中宋" w:hAnsi="华文中宋" w:hint="eastAsia"/>
          <w:sz w:val="28"/>
          <w:szCs w:val="28"/>
        </w:rPr>
        <w:t>明</w:t>
      </w:r>
    </w:p>
    <w:p w:rsidR="00F31B10" w:rsidRPr="00B35069" w:rsidRDefault="00F31B10" w:rsidP="0058061D">
      <w:pPr>
        <w:pStyle w:val="content"/>
        <w:snapToGrid w:val="0"/>
        <w:spacing w:beforeLines="50" w:beforeAutospacing="0" w:after="0" w:afterAutospacing="0" w:line="240" w:lineRule="auto"/>
        <w:ind w:left="852" w:firstLine="0"/>
        <w:rPr>
          <w:rFonts w:ascii="华文中宋" w:eastAsia="华文中宋" w:hAnsi="华文中宋"/>
          <w:b/>
          <w:sz w:val="28"/>
          <w:szCs w:val="28"/>
        </w:rPr>
      </w:pPr>
      <w:r w:rsidRPr="00B35069">
        <w:rPr>
          <w:rFonts w:ascii="Times New Roman" w:hAnsi="Times New Roman" w:hint="eastAsia"/>
          <w:sz w:val="24"/>
          <w:szCs w:val="24"/>
        </w:rPr>
        <w:t>（</w:t>
      </w:r>
      <w:r w:rsidRPr="00B35069">
        <w:rPr>
          <w:rFonts w:ascii="Times New Roman" w:hAnsi="Times New Roman" w:hint="eastAsia"/>
          <w:sz w:val="24"/>
          <w:szCs w:val="24"/>
        </w:rPr>
        <w:t>1</w:t>
      </w:r>
      <w:r w:rsidRPr="00B35069">
        <w:rPr>
          <w:rFonts w:ascii="Times New Roman" w:hAnsi="Times New Roman" w:hint="eastAsia"/>
          <w:sz w:val="24"/>
          <w:szCs w:val="24"/>
        </w:rPr>
        <w:t>）</w:t>
      </w:r>
      <w:r w:rsidRPr="00B35069">
        <w:rPr>
          <w:rFonts w:ascii="Times New Roman" w:hAnsi="Times New Roman"/>
          <w:sz w:val="24"/>
          <w:szCs w:val="24"/>
        </w:rPr>
        <w:t>DC-DC</w:t>
      </w:r>
      <w:r w:rsidRPr="00B35069">
        <w:rPr>
          <w:rFonts w:ascii="Times New Roman" w:hAnsi="Times New Roman" w:hint="eastAsia"/>
          <w:sz w:val="24"/>
          <w:szCs w:val="24"/>
        </w:rPr>
        <w:t>变换器不允许使用成品模块，但可使用开关电源控制芯片。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sz w:val="24"/>
          <w:szCs w:val="24"/>
        </w:rPr>
        <w:t>可通过交流调压器改变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1</w:t>
      </w:r>
      <w:r w:rsidRPr="00201A5F">
        <w:rPr>
          <w:sz w:val="24"/>
          <w:szCs w:val="24"/>
        </w:rPr>
        <w:t>来调整。</w:t>
      </w:r>
      <w:r w:rsidRPr="00201A5F">
        <w:rPr>
          <w:rFonts w:ascii="Times New Roman" w:hAnsi="Times New Roman"/>
          <w:sz w:val="24"/>
          <w:szCs w:val="24"/>
        </w:rPr>
        <w:t>DC-DC</w:t>
      </w:r>
      <w:r w:rsidRPr="00201A5F">
        <w:rPr>
          <w:sz w:val="24"/>
          <w:szCs w:val="24"/>
        </w:rPr>
        <w:t>变换器（含控制电路）只能由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IN</w:t>
      </w:r>
      <w:r w:rsidRPr="00201A5F">
        <w:rPr>
          <w:sz w:val="24"/>
          <w:szCs w:val="24"/>
        </w:rPr>
        <w:t>端口供电，不得另加辅助电源。</w:t>
      </w:r>
    </w:p>
    <w:p w:rsidR="00F31B10" w:rsidRPr="00201A5F" w:rsidRDefault="00F31B10" w:rsidP="00F31B10">
      <w:pPr>
        <w:pStyle w:val="content"/>
        <w:widowControl w:val="0"/>
        <w:tabs>
          <w:tab w:val="left" w:pos="1260"/>
        </w:tabs>
        <w:spacing w:before="0" w:beforeAutospacing="0" w:after="0" w:afterAutospacing="0" w:line="300" w:lineRule="auto"/>
        <w:ind w:leftChars="225" w:left="960" w:hangingChars="100" w:hanging="240"/>
        <w:rPr>
          <w:sz w:val="24"/>
          <w:szCs w:val="24"/>
        </w:rPr>
      </w:pPr>
      <w:r w:rsidRPr="00201A5F">
        <w:rPr>
          <w:rFonts w:hint="eastAsia"/>
          <w:sz w:val="24"/>
          <w:szCs w:val="24"/>
        </w:rPr>
        <w:lastRenderedPageBreak/>
        <w:t>（2）本题中的</w:t>
      </w:r>
      <w:r w:rsidRPr="00201A5F">
        <w:rPr>
          <w:sz w:val="24"/>
          <w:szCs w:val="24"/>
        </w:rPr>
        <w:t>输出噪声纹波电压</w:t>
      </w:r>
      <w:r w:rsidRPr="00201A5F">
        <w:rPr>
          <w:rFonts w:hint="eastAsia"/>
          <w:sz w:val="24"/>
          <w:szCs w:val="24"/>
        </w:rPr>
        <w:t>是指</w:t>
      </w:r>
      <w:r w:rsidRPr="00201A5F">
        <w:rPr>
          <w:sz w:val="24"/>
          <w:szCs w:val="24"/>
        </w:rPr>
        <w:t>输出电压中</w:t>
      </w:r>
      <w:r w:rsidRPr="00201A5F">
        <w:rPr>
          <w:rFonts w:hint="eastAsia"/>
          <w:sz w:val="24"/>
          <w:szCs w:val="24"/>
        </w:rPr>
        <w:t>的所有非直流</w:t>
      </w:r>
      <w:r w:rsidRPr="00201A5F">
        <w:rPr>
          <w:sz w:val="24"/>
          <w:szCs w:val="24"/>
        </w:rPr>
        <w:t>成分，</w:t>
      </w:r>
      <w:r w:rsidRPr="00201A5F">
        <w:rPr>
          <w:rFonts w:hint="eastAsia"/>
          <w:sz w:val="24"/>
          <w:szCs w:val="24"/>
        </w:rPr>
        <w:t>要求</w:t>
      </w:r>
      <w:r w:rsidRPr="00201A5F">
        <w:rPr>
          <w:sz w:val="24"/>
          <w:szCs w:val="24"/>
        </w:rPr>
        <w:t>用带宽</w:t>
      </w:r>
      <w:r w:rsidRPr="00201A5F">
        <w:rPr>
          <w:rFonts w:hint="eastAsia"/>
          <w:sz w:val="24"/>
          <w:szCs w:val="24"/>
        </w:rPr>
        <w:t>不小于</w:t>
      </w:r>
      <w:r w:rsidRPr="00201A5F">
        <w:rPr>
          <w:rFonts w:ascii="Times New Roman" w:hAnsi="Times New Roman"/>
          <w:sz w:val="24"/>
          <w:szCs w:val="24"/>
        </w:rPr>
        <w:t>20MHz</w:t>
      </w:r>
      <w:r w:rsidRPr="00201A5F">
        <w:rPr>
          <w:rFonts w:hint="eastAsia"/>
          <w:sz w:val="24"/>
          <w:szCs w:val="24"/>
        </w:rPr>
        <w:t>模拟</w:t>
      </w:r>
      <w:r w:rsidRPr="00201A5F">
        <w:rPr>
          <w:sz w:val="24"/>
          <w:szCs w:val="24"/>
        </w:rPr>
        <w:t>示波器（</w:t>
      </w:r>
      <w:r w:rsidRPr="00201A5F">
        <w:rPr>
          <w:rFonts w:ascii="Times New Roman" w:hAnsi="Times New Roman"/>
          <w:sz w:val="24"/>
          <w:szCs w:val="24"/>
        </w:rPr>
        <w:t>AC</w:t>
      </w:r>
      <w:r w:rsidRPr="00201A5F">
        <w:rPr>
          <w:sz w:val="24"/>
          <w:szCs w:val="24"/>
        </w:rPr>
        <w:t>耦合、扫描速度</w:t>
      </w:r>
      <w:r w:rsidRPr="00201A5F">
        <w:rPr>
          <w:rFonts w:ascii="Times New Roman" w:hAnsi="Times New Roman"/>
          <w:sz w:val="24"/>
          <w:szCs w:val="24"/>
        </w:rPr>
        <w:t>20ms/div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sz w:val="24"/>
          <w:szCs w:val="24"/>
        </w:rPr>
        <w:t>测</w:t>
      </w:r>
      <w:r w:rsidRPr="00201A5F">
        <w:rPr>
          <w:rFonts w:hint="eastAsia"/>
          <w:sz w:val="24"/>
          <w:szCs w:val="24"/>
        </w:rPr>
        <w:t>量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OPP</w:t>
      </w:r>
      <w:r w:rsidRPr="00201A5F">
        <w:rPr>
          <w:sz w:val="24"/>
          <w:szCs w:val="24"/>
        </w:rPr>
        <w:t>。</w:t>
      </w:r>
    </w:p>
    <w:p w:rsidR="00F31B10" w:rsidRPr="00201A5F" w:rsidRDefault="00F31B10" w:rsidP="00F31B10">
      <w:pPr>
        <w:pStyle w:val="content"/>
        <w:tabs>
          <w:tab w:val="left" w:pos="1260"/>
        </w:tabs>
        <w:spacing w:before="0" w:beforeAutospacing="0" w:after="0" w:afterAutospacing="0" w:line="300" w:lineRule="auto"/>
        <w:ind w:leftChars="225" w:left="960" w:hangingChars="100" w:hanging="240"/>
        <w:rPr>
          <w:sz w:val="24"/>
          <w:szCs w:val="24"/>
        </w:rPr>
      </w:pPr>
      <w:r w:rsidRPr="00201A5F">
        <w:rPr>
          <w:rFonts w:hint="eastAsia"/>
          <w:sz w:val="24"/>
        </w:rPr>
        <w:t>（3）本题中电压调整率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U</w:t>
      </w:r>
      <w:r w:rsidRPr="00201A5F">
        <w:rPr>
          <w:rFonts w:hint="eastAsia"/>
          <w:sz w:val="24"/>
          <w:szCs w:val="24"/>
        </w:rPr>
        <w:t>指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2</w:t>
      </w:r>
      <w:r w:rsidRPr="00201A5F">
        <w:rPr>
          <w:sz w:val="24"/>
          <w:szCs w:val="24"/>
        </w:rPr>
        <w:t>在</w:t>
      </w:r>
      <w:r w:rsidRPr="00201A5F">
        <w:rPr>
          <w:rFonts w:hint="eastAsia"/>
          <w:sz w:val="24"/>
          <w:szCs w:val="24"/>
        </w:rPr>
        <w:t>指定范围内变化时，输出电压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sz w:val="24"/>
          <w:szCs w:val="24"/>
        </w:rPr>
        <w:t>的</w:t>
      </w:r>
      <w:r w:rsidRPr="00201A5F">
        <w:rPr>
          <w:rFonts w:hint="eastAsia"/>
          <w:sz w:val="24"/>
          <w:szCs w:val="24"/>
        </w:rPr>
        <w:t>变化率；</w:t>
      </w:r>
      <w:r w:rsidRPr="00201A5F">
        <w:rPr>
          <w:rFonts w:hint="eastAsia"/>
          <w:sz w:val="24"/>
        </w:rPr>
        <w:t>负载调整率</w:t>
      </w:r>
      <w:r w:rsidRPr="00201A5F">
        <w:rPr>
          <w:rFonts w:ascii="Times New Roman" w:hAnsi="Times New Roman"/>
          <w:i/>
          <w:sz w:val="24"/>
          <w:szCs w:val="24"/>
        </w:rPr>
        <w:t>S</w:t>
      </w:r>
      <w:r w:rsidRPr="00201A5F">
        <w:rPr>
          <w:rFonts w:ascii="Times New Roman" w:hAnsi="Times New Roman"/>
          <w:i/>
          <w:sz w:val="24"/>
          <w:szCs w:val="24"/>
          <w:vertAlign w:val="subscript"/>
        </w:rPr>
        <w:t>I</w:t>
      </w:r>
      <w:r w:rsidRPr="00201A5F">
        <w:rPr>
          <w:rFonts w:hint="eastAsia"/>
          <w:sz w:val="24"/>
          <w:szCs w:val="24"/>
        </w:rPr>
        <w:t>指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sz w:val="24"/>
          <w:szCs w:val="24"/>
        </w:rPr>
        <w:t>在</w:t>
      </w:r>
      <w:r w:rsidRPr="00201A5F">
        <w:rPr>
          <w:rFonts w:hint="eastAsia"/>
          <w:sz w:val="24"/>
          <w:szCs w:val="24"/>
        </w:rPr>
        <w:t>指定范围内变化时，输出电压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sz w:val="24"/>
          <w:szCs w:val="24"/>
        </w:rPr>
        <w:t>的</w:t>
      </w:r>
      <w:r w:rsidRPr="00201A5F">
        <w:rPr>
          <w:rFonts w:hint="eastAsia"/>
          <w:sz w:val="24"/>
          <w:szCs w:val="24"/>
        </w:rPr>
        <w:t>变化率；</w:t>
      </w:r>
      <w:r w:rsidRPr="00201A5F">
        <w:rPr>
          <w:rFonts w:ascii="Times New Roman" w:hAnsi="Times New Roman"/>
          <w:sz w:val="24"/>
        </w:rPr>
        <w:t>DC-DC</w:t>
      </w:r>
      <w:r w:rsidRPr="00201A5F">
        <w:rPr>
          <w:sz w:val="24"/>
        </w:rPr>
        <w:t>变换器</w:t>
      </w:r>
      <w:r w:rsidRPr="00201A5F">
        <w:rPr>
          <w:sz w:val="24"/>
          <w:szCs w:val="24"/>
        </w:rPr>
        <w:t>效率</w:t>
      </w:r>
      <w:r w:rsidRPr="00201A5F">
        <w:rPr>
          <w:rFonts w:ascii="Times New Roman" w:hAnsi="Times New Roman"/>
          <w:i/>
          <w:sz w:val="24"/>
          <w:szCs w:val="24"/>
        </w:rPr>
        <w:sym w:font="Symbol" w:char="F068"/>
      </w:r>
      <w:r w:rsidRPr="00201A5F">
        <w:rPr>
          <w:rFonts w:ascii="Times New Roman" w:hAnsi="Times New Roman"/>
          <w:sz w:val="24"/>
          <w:szCs w:val="24"/>
        </w:rPr>
        <w:t>=</w:t>
      </w:r>
      <w:r w:rsidRPr="00201A5F">
        <w:rPr>
          <w:rFonts w:ascii="Times New Roman" w:hAnsi="Times New Roman"/>
          <w:i/>
          <w:sz w:val="24"/>
          <w:szCs w:val="24"/>
        </w:rPr>
        <w:t>P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/</w:t>
      </w:r>
      <w:r w:rsidRPr="00201A5F">
        <w:rPr>
          <w:rFonts w:ascii="Times New Roman" w:hAnsi="Times New Roman"/>
          <w:i/>
          <w:sz w:val="24"/>
          <w:szCs w:val="24"/>
        </w:rPr>
        <w:t xml:space="preserve"> P</w:t>
      </w:r>
      <w:r w:rsidRPr="00201A5F">
        <w:rPr>
          <w:rFonts w:ascii="Times New Roman" w:hAnsi="Times New Roman"/>
          <w:sz w:val="24"/>
          <w:szCs w:val="24"/>
          <w:vertAlign w:val="subscript"/>
        </w:rPr>
        <w:t>IN</w:t>
      </w:r>
      <w:r w:rsidRPr="00201A5F">
        <w:rPr>
          <w:rFonts w:ascii="Times New Roman" w:hAnsi="Times New Roman"/>
          <w:sz w:val="24"/>
          <w:szCs w:val="24"/>
        </w:rPr>
        <w:t>，</w:t>
      </w:r>
      <w:r w:rsidRPr="00201A5F">
        <w:rPr>
          <w:sz w:val="24"/>
          <w:szCs w:val="24"/>
        </w:rPr>
        <w:t>其中</w:t>
      </w:r>
      <w:r w:rsidRPr="00201A5F">
        <w:rPr>
          <w:rFonts w:ascii="Times New Roman" w:hAnsi="Times New Roman"/>
          <w:i/>
          <w:sz w:val="24"/>
          <w:szCs w:val="24"/>
        </w:rPr>
        <w:t>P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＝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O</w:t>
      </w:r>
      <w:r w:rsidRPr="00201A5F">
        <w:rPr>
          <w:rFonts w:ascii="Times New Roman" w:hAnsi="Times New Roman"/>
          <w:sz w:val="24"/>
          <w:szCs w:val="24"/>
        </w:rPr>
        <w:t>，</w:t>
      </w:r>
      <w:r w:rsidRPr="00201A5F">
        <w:rPr>
          <w:rFonts w:ascii="Times New Roman" w:hAnsi="Times New Roman"/>
          <w:i/>
          <w:sz w:val="24"/>
          <w:szCs w:val="24"/>
        </w:rPr>
        <w:t>P</w:t>
      </w:r>
      <w:r w:rsidRPr="00201A5F">
        <w:rPr>
          <w:rFonts w:ascii="Times New Roman" w:hAnsi="Times New Roman"/>
          <w:sz w:val="24"/>
          <w:szCs w:val="24"/>
          <w:vertAlign w:val="subscript"/>
        </w:rPr>
        <w:t>IN</w:t>
      </w:r>
      <w:r w:rsidRPr="00201A5F">
        <w:rPr>
          <w:rFonts w:ascii="Times New Roman" w:hAnsi="Times New Roman"/>
          <w:sz w:val="24"/>
          <w:szCs w:val="24"/>
        </w:rPr>
        <w:t>＝</w:t>
      </w:r>
      <w:r w:rsidRPr="00201A5F">
        <w:rPr>
          <w:rFonts w:ascii="Times New Roman" w:hAnsi="Times New Roman"/>
          <w:i/>
          <w:sz w:val="24"/>
          <w:szCs w:val="24"/>
        </w:rPr>
        <w:t>U</w:t>
      </w:r>
      <w:r w:rsidRPr="00201A5F">
        <w:rPr>
          <w:rFonts w:ascii="Times New Roman" w:hAnsi="Times New Roman"/>
          <w:sz w:val="24"/>
          <w:szCs w:val="24"/>
          <w:vertAlign w:val="subscript"/>
        </w:rPr>
        <w:t>IN</w:t>
      </w:r>
      <w:r w:rsidRPr="00201A5F">
        <w:rPr>
          <w:rFonts w:ascii="Times New Roman" w:hAnsi="Times New Roman"/>
          <w:i/>
          <w:sz w:val="24"/>
          <w:szCs w:val="24"/>
        </w:rPr>
        <w:t>I</w:t>
      </w:r>
      <w:r w:rsidRPr="00201A5F">
        <w:rPr>
          <w:rFonts w:ascii="Times New Roman" w:hAnsi="Times New Roman"/>
          <w:sz w:val="24"/>
          <w:szCs w:val="24"/>
          <w:vertAlign w:val="subscript"/>
        </w:rPr>
        <w:t>IN</w:t>
      </w:r>
      <w:r w:rsidRPr="00201A5F">
        <w:rPr>
          <w:rFonts w:ascii="Times New Roman" w:hAnsi="Times New Roman"/>
          <w:sz w:val="24"/>
          <w:szCs w:val="24"/>
        </w:rPr>
        <w:t>。</w:t>
      </w:r>
    </w:p>
    <w:p w:rsidR="00F31B10" w:rsidRPr="00201A5F" w:rsidRDefault="00F31B10" w:rsidP="00F31B10">
      <w:pPr>
        <w:pStyle w:val="content"/>
        <w:tabs>
          <w:tab w:val="left" w:pos="1260"/>
        </w:tabs>
        <w:spacing w:before="0" w:beforeAutospacing="0" w:after="0" w:afterAutospacing="0" w:line="300" w:lineRule="auto"/>
        <w:ind w:leftChars="225" w:left="960" w:hangingChars="100" w:hanging="240"/>
        <w:rPr>
          <w:sz w:val="24"/>
          <w:szCs w:val="24"/>
        </w:rPr>
      </w:pPr>
      <w:r w:rsidRPr="00201A5F">
        <w:rPr>
          <w:rFonts w:hint="eastAsia"/>
          <w:sz w:val="24"/>
          <w:szCs w:val="24"/>
        </w:rPr>
        <w:t>（4）</w:t>
      </w:r>
      <w:r w:rsidRPr="00201A5F">
        <w:rPr>
          <w:sz w:val="24"/>
          <w:szCs w:val="24"/>
        </w:rPr>
        <w:t>电源在最大输出功率下应能连续安全工作足够长的时间（测试期间，不能出现过热等故障）。</w:t>
      </w:r>
    </w:p>
    <w:p w:rsidR="00F31B10" w:rsidRPr="00201A5F" w:rsidRDefault="00F31B10" w:rsidP="00F31B10">
      <w:pPr>
        <w:pStyle w:val="content"/>
        <w:numPr>
          <w:ilvl w:val="0"/>
          <w:numId w:val="8"/>
        </w:numPr>
        <w:tabs>
          <w:tab w:val="left" w:pos="1260"/>
        </w:tabs>
        <w:spacing w:before="0" w:beforeAutospacing="0" w:after="0" w:afterAutospacing="0" w:line="300" w:lineRule="auto"/>
        <w:rPr>
          <w:sz w:val="24"/>
          <w:szCs w:val="24"/>
        </w:rPr>
      </w:pPr>
      <w:r w:rsidRPr="00201A5F">
        <w:rPr>
          <w:sz w:val="24"/>
          <w:szCs w:val="24"/>
        </w:rPr>
        <w:t>制作时应考虑方便测试，合理设置测试点（参考图1）。</w:t>
      </w:r>
    </w:p>
    <w:p w:rsidR="00F31B10" w:rsidRPr="00201A5F" w:rsidRDefault="00F31B10" w:rsidP="00F31B10">
      <w:pPr>
        <w:pStyle w:val="content"/>
        <w:tabs>
          <w:tab w:val="left" w:pos="1260"/>
        </w:tabs>
        <w:spacing w:before="0" w:beforeAutospacing="0" w:after="0" w:afterAutospacing="0" w:line="300" w:lineRule="auto"/>
        <w:ind w:leftChars="225" w:left="960" w:hangingChars="100" w:hanging="240"/>
        <w:rPr>
          <w:sz w:val="24"/>
          <w:szCs w:val="24"/>
        </w:rPr>
      </w:pPr>
      <w:r w:rsidRPr="00201A5F">
        <w:rPr>
          <w:rFonts w:hint="eastAsia"/>
          <w:sz w:val="24"/>
        </w:rPr>
        <w:t>（6）设计报告正文中应包括系统总体框图、核心电路原理图、主要流程图、主要的测试结果。完整的电路原理图、重要的源程序和完整的测试结果用附件给出。</w:t>
      </w:r>
    </w:p>
    <w:p w:rsidR="00F31B10" w:rsidRPr="00584560" w:rsidRDefault="00F31B10" w:rsidP="00F31B10">
      <w:pPr>
        <w:pStyle w:val="content"/>
        <w:spacing w:before="0" w:beforeAutospacing="0" w:after="0" w:afterAutospacing="0"/>
        <w:ind w:firstLine="0"/>
        <w:rPr>
          <w:rStyle w:val="a4"/>
          <w:rFonts w:ascii="华文中宋" w:eastAsia="华文中宋" w:hAnsi="华文中宋"/>
          <w:bCs w:val="0"/>
          <w:sz w:val="28"/>
          <w:szCs w:val="28"/>
        </w:rPr>
      </w:pPr>
      <w:r w:rsidRPr="00584560">
        <w:rPr>
          <w:rStyle w:val="a4"/>
          <w:rFonts w:ascii="华文中宋" w:eastAsia="华文中宋" w:hAnsi="华文中宋"/>
          <w:sz w:val="28"/>
          <w:szCs w:val="28"/>
        </w:rPr>
        <w:t>四、评分</w:t>
      </w:r>
      <w:r>
        <w:rPr>
          <w:rStyle w:val="a4"/>
          <w:rFonts w:ascii="华文中宋" w:eastAsia="华文中宋" w:hAnsi="华文中宋" w:hint="eastAsia"/>
          <w:sz w:val="28"/>
          <w:szCs w:val="28"/>
        </w:rPr>
        <w:t>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7"/>
        <w:gridCol w:w="2076"/>
        <w:gridCol w:w="4387"/>
        <w:gridCol w:w="843"/>
      </w:tblGrid>
      <w:tr w:rsidR="00F31B10" w:rsidRPr="00AB5AC5" w:rsidTr="00CC5CA3">
        <w:trPr>
          <w:trHeight w:val="473"/>
          <w:jc w:val="center"/>
        </w:trPr>
        <w:tc>
          <w:tcPr>
            <w:tcW w:w="1117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 xml:space="preserve">　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b/>
                <w:sz w:val="24"/>
                <w:szCs w:val="24"/>
              </w:rPr>
            </w:pPr>
            <w:r w:rsidRPr="00AB5AC5">
              <w:rPr>
                <w:b/>
                <w:sz w:val="24"/>
                <w:szCs w:val="24"/>
              </w:rPr>
              <w:t>项目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sz w:val="24"/>
                <w:szCs w:val="24"/>
              </w:rPr>
            </w:pPr>
            <w:r w:rsidRPr="00AB5AC5">
              <w:rPr>
                <w:rFonts w:hint="eastAsia"/>
                <w:b/>
                <w:bCs/>
                <w:sz w:val="24"/>
                <w:szCs w:val="24"/>
              </w:rPr>
              <w:t>应包括的主要内容或考核要点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b/>
                <w:sz w:val="24"/>
                <w:szCs w:val="24"/>
              </w:rPr>
            </w:pPr>
            <w:r w:rsidRPr="00AB5AC5">
              <w:rPr>
                <w:rFonts w:hint="eastAsia"/>
                <w:b/>
                <w:sz w:val="24"/>
                <w:szCs w:val="24"/>
              </w:rPr>
              <w:t>满</w:t>
            </w:r>
            <w:r w:rsidRPr="00AB5AC5">
              <w:rPr>
                <w:b/>
                <w:sz w:val="24"/>
                <w:szCs w:val="24"/>
              </w:rPr>
              <w:t>分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rPr>
                <w:rStyle w:val="a4"/>
                <w:bCs w:val="0"/>
                <w:sz w:val="24"/>
                <w:szCs w:val="24"/>
              </w:rPr>
            </w:pPr>
            <w:r w:rsidRPr="00AB5AC5">
              <w:rPr>
                <w:b/>
                <w:sz w:val="24"/>
                <w:szCs w:val="24"/>
              </w:rPr>
              <w:t>设计报告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方案论证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DC-DC</w:t>
            </w:r>
            <w:r w:rsidRPr="00AB5AC5">
              <w:rPr>
                <w:rFonts w:hint="eastAsia"/>
                <w:sz w:val="24"/>
                <w:szCs w:val="24"/>
              </w:rPr>
              <w:t>主回路拓扑；控制方法及实现方案；提高效率的方法及实现方案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6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电路</w:t>
            </w:r>
            <w:r w:rsidRPr="00AB5AC5">
              <w:rPr>
                <w:sz w:val="24"/>
                <w:szCs w:val="24"/>
              </w:rPr>
              <w:t>设计</w:t>
            </w:r>
          </w:p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与参数计算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主回路器件的选择及参数计算；控制电路和保护电路的</w:t>
            </w:r>
            <w:r w:rsidRPr="00AB5AC5">
              <w:rPr>
                <w:sz w:val="24"/>
                <w:szCs w:val="24"/>
              </w:rPr>
              <w:t>设计与参数计算</w:t>
            </w:r>
            <w:r w:rsidRPr="00AB5AC5">
              <w:rPr>
                <w:rFonts w:hint="eastAsia"/>
                <w:sz w:val="24"/>
                <w:szCs w:val="24"/>
              </w:rPr>
              <w:t>；效率的分析及计算；数字设定及显示电路的设计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16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测试方法与数据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测试方法；测试仪器；测试数据</w:t>
            </w:r>
            <w:r w:rsidRPr="00AB5AC5">
              <w:rPr>
                <w:rFonts w:hint="eastAsia"/>
                <w:sz w:val="24"/>
                <w:szCs w:val="24"/>
              </w:rPr>
              <w:t>(</w:t>
            </w:r>
            <w:r w:rsidRPr="00AB5AC5">
              <w:rPr>
                <w:rFonts w:hint="eastAsia"/>
                <w:sz w:val="24"/>
                <w:szCs w:val="24"/>
              </w:rPr>
              <w:t>着重考查方法和仪器选择的正确性以及数据是否全面、准确</w:t>
            </w:r>
            <w:r w:rsidRPr="00AB5AC5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8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测试结果分析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与设计指标进行比较，分析产生偏差的原因，并提出改进方法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4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电路图设计文件</w:t>
            </w:r>
          </w:p>
        </w:tc>
        <w:tc>
          <w:tcPr>
            <w:tcW w:w="4387" w:type="dxa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重点考查完整性、规范性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6  </w:t>
            </w:r>
          </w:p>
        </w:tc>
      </w:tr>
      <w:tr w:rsidR="00F31B10" w:rsidRPr="00AB5AC5" w:rsidTr="00CC5CA3">
        <w:trPr>
          <w:trHeight w:val="796"/>
          <w:jc w:val="center"/>
        </w:trPr>
        <w:tc>
          <w:tcPr>
            <w:tcW w:w="1117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b/>
                <w:sz w:val="24"/>
                <w:szCs w:val="24"/>
              </w:rPr>
              <w:t>基本要求</w:t>
            </w:r>
          </w:p>
        </w:tc>
        <w:tc>
          <w:tcPr>
            <w:tcW w:w="6463" w:type="dxa"/>
            <w:gridSpan w:val="2"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实际制作完成情况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40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B5AC5">
              <w:rPr>
                <w:b/>
                <w:sz w:val="24"/>
                <w:szCs w:val="24"/>
              </w:rPr>
              <w:t>发挥</w:t>
            </w:r>
          </w:p>
          <w:p w:rsidR="00F31B10" w:rsidRPr="00AB5AC5" w:rsidRDefault="00F31B10" w:rsidP="00CC5CA3">
            <w:pPr>
              <w:pStyle w:val="content"/>
              <w:snapToGrid w:val="0"/>
              <w:spacing w:before="0" w:beforeAutospacing="0" w:after="0" w:afterAutospacing="0" w:line="360" w:lineRule="auto"/>
              <w:ind w:firstLine="0"/>
              <w:jc w:val="center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b/>
                <w:sz w:val="24"/>
                <w:szCs w:val="24"/>
              </w:rPr>
              <w:t>部分</w:t>
            </w: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完成第（</w:t>
            </w:r>
            <w:r w:rsidRPr="00AB5AC5">
              <w:rPr>
                <w:sz w:val="24"/>
                <w:szCs w:val="24"/>
              </w:rPr>
              <w:t>1</w:t>
            </w:r>
            <w:r w:rsidRPr="00AB5AC5">
              <w:rPr>
                <w:sz w:val="24"/>
                <w:szCs w:val="24"/>
              </w:rPr>
              <w:t>）项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8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完成第（</w:t>
            </w:r>
            <w:r w:rsidRPr="00AB5AC5">
              <w:rPr>
                <w:sz w:val="24"/>
                <w:szCs w:val="24"/>
              </w:rPr>
              <w:t>2</w:t>
            </w:r>
            <w:r w:rsidRPr="00AB5AC5">
              <w:rPr>
                <w:sz w:val="24"/>
                <w:szCs w:val="24"/>
              </w:rPr>
              <w:t>）项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wordWrap w:val="0"/>
              <w:jc w:val="right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 xml:space="preserve">8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完成第（</w:t>
            </w:r>
            <w:r w:rsidRPr="00AB5AC5">
              <w:rPr>
                <w:sz w:val="24"/>
                <w:szCs w:val="24"/>
              </w:rPr>
              <w:t>3</w:t>
            </w:r>
            <w:r w:rsidRPr="00AB5AC5">
              <w:rPr>
                <w:sz w:val="24"/>
                <w:szCs w:val="24"/>
              </w:rPr>
              <w:t>）项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jc w:val="center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完成第（</w:t>
            </w:r>
            <w:r w:rsidRPr="00AB5AC5">
              <w:rPr>
                <w:sz w:val="24"/>
                <w:szCs w:val="24"/>
              </w:rPr>
              <w:t>4</w:t>
            </w:r>
            <w:r w:rsidRPr="00AB5AC5">
              <w:rPr>
                <w:sz w:val="24"/>
                <w:szCs w:val="24"/>
              </w:rPr>
              <w:t>）项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wordWrap w:val="0"/>
              <w:jc w:val="right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 xml:space="preserve">3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sz w:val="24"/>
                <w:szCs w:val="24"/>
              </w:rPr>
              <w:t>完成第（</w:t>
            </w:r>
            <w:r w:rsidRPr="00AB5AC5">
              <w:rPr>
                <w:sz w:val="24"/>
                <w:szCs w:val="24"/>
              </w:rPr>
              <w:t>5</w:t>
            </w:r>
            <w:r w:rsidRPr="00AB5AC5">
              <w:rPr>
                <w:sz w:val="24"/>
                <w:szCs w:val="24"/>
              </w:rPr>
              <w:t>）项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wordWrap w:val="0"/>
              <w:jc w:val="right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 xml:space="preserve">5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vMerge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wordWrap w:val="0"/>
              <w:jc w:val="right"/>
              <w:rPr>
                <w:sz w:val="24"/>
                <w:szCs w:val="24"/>
              </w:rPr>
            </w:pPr>
            <w:r w:rsidRPr="00AB5AC5">
              <w:rPr>
                <w:rFonts w:hint="eastAsia"/>
                <w:sz w:val="24"/>
                <w:szCs w:val="24"/>
              </w:rPr>
              <w:t xml:space="preserve">4  </w:t>
            </w:r>
          </w:p>
        </w:tc>
      </w:tr>
      <w:tr w:rsidR="00F31B10" w:rsidRPr="00AB5AC5" w:rsidTr="00CC5CA3">
        <w:trPr>
          <w:trHeight w:val="20"/>
          <w:jc w:val="center"/>
        </w:trPr>
        <w:tc>
          <w:tcPr>
            <w:tcW w:w="1117" w:type="dxa"/>
            <w:shd w:val="clear" w:color="auto" w:fill="auto"/>
          </w:tcPr>
          <w:p w:rsidR="00F31B10" w:rsidRPr="00AB5AC5" w:rsidRDefault="00F31B10" w:rsidP="00CC5CA3">
            <w:pPr>
              <w:pStyle w:val="content"/>
              <w:ind w:firstLine="0"/>
              <w:rPr>
                <w:sz w:val="24"/>
                <w:szCs w:val="24"/>
              </w:rPr>
            </w:pPr>
            <w:r w:rsidRPr="00AB5AC5">
              <w:rPr>
                <w:rFonts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6463" w:type="dxa"/>
            <w:gridSpan w:val="2"/>
            <w:shd w:val="clear" w:color="auto" w:fill="auto"/>
            <w:vAlign w:val="center"/>
          </w:tcPr>
          <w:p w:rsidR="00F31B10" w:rsidRPr="00AB5AC5" w:rsidRDefault="00F31B10" w:rsidP="00CC5CA3">
            <w:pPr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F31B10" w:rsidRPr="00AB5AC5" w:rsidRDefault="00F31B10" w:rsidP="00CC5CA3">
            <w:pPr>
              <w:pStyle w:val="content"/>
              <w:wordWrap w:val="0"/>
              <w:ind w:firstLine="0"/>
              <w:jc w:val="right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AB5AC5">
              <w:rPr>
                <w:rStyle w:val="a4"/>
                <w:rFonts w:ascii="Times New Roman" w:hAnsi="Times New Roman" w:hint="eastAsia"/>
                <w:sz w:val="24"/>
                <w:szCs w:val="24"/>
              </w:rPr>
              <w:t xml:space="preserve">120 </w:t>
            </w:r>
          </w:p>
        </w:tc>
      </w:tr>
    </w:tbl>
    <w:p w:rsidR="008A524A" w:rsidRPr="00F31B10" w:rsidRDefault="008A524A" w:rsidP="00C76368">
      <w:pPr>
        <w:spacing w:line="360" w:lineRule="auto"/>
      </w:pPr>
    </w:p>
    <w:sectPr w:rsidR="008A524A" w:rsidRPr="00F31B10" w:rsidSect="00142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E30" w:rsidRDefault="00586E30" w:rsidP="0058061D">
      <w:r>
        <w:separator/>
      </w:r>
    </w:p>
  </w:endnote>
  <w:endnote w:type="continuationSeparator" w:id="1">
    <w:p w:rsidR="00586E30" w:rsidRDefault="00586E30" w:rsidP="00580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E30" w:rsidRDefault="00586E30" w:rsidP="0058061D">
      <w:r>
        <w:separator/>
      </w:r>
    </w:p>
  </w:footnote>
  <w:footnote w:type="continuationSeparator" w:id="1">
    <w:p w:rsidR="00586E30" w:rsidRDefault="00586E30" w:rsidP="00580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7D90"/>
    <w:multiLevelType w:val="hybridMultilevel"/>
    <w:tmpl w:val="F2CE7EC4"/>
    <w:lvl w:ilvl="0" w:tplc="04090013">
      <w:start w:val="1"/>
      <w:numFmt w:val="chineseCountingThousand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72E258B"/>
    <w:multiLevelType w:val="hybridMultilevel"/>
    <w:tmpl w:val="4CCEEF8A"/>
    <w:lvl w:ilvl="0" w:tplc="6B60BD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E1D1EEC"/>
    <w:multiLevelType w:val="hybridMultilevel"/>
    <w:tmpl w:val="29C83758"/>
    <w:lvl w:ilvl="0" w:tplc="9E98B19C">
      <w:start w:val="5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09"/>
        </w:tabs>
        <w:ind w:left="409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851"/>
        </w:tabs>
        <w:ind w:left="551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9"/>
        </w:tabs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9"/>
        </w:tabs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9"/>
        </w:tabs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9"/>
        </w:tabs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9"/>
        </w:tabs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20"/>
      </w:pPr>
    </w:lvl>
  </w:abstractNum>
  <w:abstractNum w:abstractNumId="5">
    <w:nsid w:val="67A1477D"/>
    <w:multiLevelType w:val="hybridMultilevel"/>
    <w:tmpl w:val="4F0047F0"/>
    <w:lvl w:ilvl="0" w:tplc="459622E6">
      <w:start w:val="2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46223DE"/>
    <w:multiLevelType w:val="hybridMultilevel"/>
    <w:tmpl w:val="627C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B10"/>
    <w:rsid w:val="004F73F2"/>
    <w:rsid w:val="0058061D"/>
    <w:rsid w:val="00586E30"/>
    <w:rsid w:val="008A524A"/>
    <w:rsid w:val="008D4901"/>
    <w:rsid w:val="009B1E42"/>
    <w:rsid w:val="00A961E3"/>
    <w:rsid w:val="00C6080F"/>
    <w:rsid w:val="00C76368"/>
    <w:rsid w:val="00DA7C8A"/>
    <w:rsid w:val="00DC7E74"/>
    <w:rsid w:val="00F31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1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1B10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content">
    <w:name w:val="content"/>
    <w:basedOn w:val="a"/>
    <w:rsid w:val="00F31B1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  <w:style w:type="character" w:styleId="a4">
    <w:name w:val="Strong"/>
    <w:qFormat/>
    <w:rsid w:val="00F31B1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580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8061D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80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8061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200</Words>
  <Characters>1144</Characters>
  <Application>Microsoft Office Word</Application>
  <DocSecurity>0</DocSecurity>
  <Lines>9</Lines>
  <Paragraphs>2</Paragraphs>
  <ScaleCrop>false</ScaleCrop>
  <Company>sju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吴子虚</dc:creator>
  <cp:keywords/>
  <dc:description/>
  <cp:lastModifiedBy>hp</cp:lastModifiedBy>
  <cp:revision>7</cp:revision>
  <dcterms:created xsi:type="dcterms:W3CDTF">2015-04-28T14:33:00Z</dcterms:created>
  <dcterms:modified xsi:type="dcterms:W3CDTF">2016-09-20T02:01:00Z</dcterms:modified>
</cp:coreProperties>
</file>