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65" w:rsidRPr="00F717E8" w:rsidRDefault="00B73565" w:rsidP="00B73565">
      <w:pPr>
        <w:spacing w:line="360" w:lineRule="auto"/>
        <w:jc w:val="center"/>
        <w:rPr>
          <w:rFonts w:ascii="华文中宋" w:eastAsia="华文中宋" w:hAnsi="华文中宋"/>
          <w:b/>
          <w:bCs/>
          <w:szCs w:val="32"/>
        </w:rPr>
      </w:pPr>
      <w:r w:rsidRPr="00F717E8">
        <w:rPr>
          <w:rFonts w:ascii="华文中宋" w:eastAsia="华文中宋" w:hAnsi="华文中宋" w:hint="eastAsia"/>
          <w:b/>
          <w:bCs/>
          <w:szCs w:val="32"/>
        </w:rPr>
        <w:t>高速差模信号放大器(</w:t>
      </w:r>
      <w:r w:rsidR="0043791B">
        <w:rPr>
          <w:rFonts w:ascii="华文中宋" w:eastAsia="华文中宋" w:hAnsi="华文中宋" w:hint="eastAsia"/>
          <w:b/>
          <w:bCs/>
          <w:szCs w:val="32"/>
        </w:rPr>
        <w:t>D</w:t>
      </w:r>
      <w:r w:rsidRPr="00F717E8">
        <w:rPr>
          <w:rFonts w:ascii="华文中宋" w:eastAsia="华文中宋" w:hAnsi="华文中宋" w:hint="eastAsia"/>
          <w:b/>
          <w:bCs/>
          <w:szCs w:val="32"/>
        </w:rPr>
        <w:t>)</w:t>
      </w:r>
    </w:p>
    <w:p w:rsidR="00B73565" w:rsidRPr="009C3F9D" w:rsidRDefault="00B73565" w:rsidP="00B73565">
      <w:pPr>
        <w:spacing w:line="360" w:lineRule="auto"/>
        <w:rPr>
          <w:rFonts w:ascii="黑体" w:eastAsia="黑体"/>
          <w:sz w:val="28"/>
          <w:szCs w:val="28"/>
        </w:rPr>
      </w:pPr>
      <w:r w:rsidRPr="009C3F9D">
        <w:rPr>
          <w:rFonts w:ascii="黑体" w:eastAsia="黑体" w:hint="eastAsia"/>
          <w:sz w:val="28"/>
          <w:szCs w:val="28"/>
        </w:rPr>
        <w:t xml:space="preserve">一、任务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设计并制作一个具有差分输入、单端输出功能的高速差模信号放大器。</w:t>
      </w:r>
    </w:p>
    <w:p w:rsidR="00B73565" w:rsidRDefault="00B73565" w:rsidP="00B73565">
      <w:pPr>
        <w:spacing w:line="360" w:lineRule="auto"/>
        <w:rPr>
          <w:sz w:val="24"/>
        </w:rPr>
      </w:pPr>
      <w:r w:rsidRPr="00D46CD4">
        <w:rPr>
          <w:noProof/>
          <w:sz w:val="24"/>
        </w:rPr>
        <w:drawing>
          <wp:inline distT="0" distB="0" distL="0" distR="0">
            <wp:extent cx="5705475" cy="16383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565" w:rsidRPr="00201A5F" w:rsidRDefault="00B73565" w:rsidP="00B73565">
      <w:pPr>
        <w:spacing w:line="360" w:lineRule="auto"/>
        <w:ind w:firstLineChars="622" w:firstLine="1493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图1. 差模信号源及其与差模信号放大器连接示意图</w:t>
      </w:r>
    </w:p>
    <w:p w:rsidR="00B73565" w:rsidRPr="009C3F9D" w:rsidRDefault="00B73565" w:rsidP="00B73565">
      <w:pPr>
        <w:spacing w:line="360" w:lineRule="auto"/>
        <w:rPr>
          <w:rFonts w:ascii="黑体" w:eastAsia="黑体"/>
          <w:sz w:val="28"/>
          <w:szCs w:val="28"/>
        </w:rPr>
      </w:pPr>
      <w:r w:rsidRPr="009C3F9D">
        <w:rPr>
          <w:rFonts w:ascii="黑体" w:eastAsia="黑体" w:hint="eastAsia"/>
          <w:sz w:val="28"/>
          <w:szCs w:val="28"/>
        </w:rPr>
        <w:t xml:space="preserve">二、要求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（1） 自制一个差模信号源，实现将单端信号</w:t>
      </w:r>
      <w:r w:rsidRPr="00201A5F">
        <w:rPr>
          <w:rFonts w:eastAsia="宋体"/>
          <w:sz w:val="24"/>
          <w:szCs w:val="24"/>
        </w:rPr>
        <w:t xml:space="preserve"> Vin</w:t>
      </w:r>
      <w:r w:rsidRPr="00201A5F">
        <w:rPr>
          <w:rFonts w:ascii="宋体" w:eastAsia="宋体" w:hAnsi="宋体" w:hint="eastAsia"/>
          <w:sz w:val="24"/>
          <w:szCs w:val="24"/>
        </w:rPr>
        <w:t>转换为差模信号输出</w:t>
      </w: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A</w:t>
      </w:r>
      <w:r w:rsidRPr="00201A5F">
        <w:rPr>
          <w:rFonts w:eastAsia="宋体"/>
          <w:sz w:val="24"/>
          <w:szCs w:val="24"/>
        </w:rPr>
        <w:t>、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B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ascii="宋体" w:eastAsia="宋体" w:hAnsi="宋体" w:hint="eastAsia"/>
          <w:sz w:val="24"/>
          <w:szCs w:val="24"/>
        </w:rPr>
        <w:t xml:space="preserve">。单端信号 </w:t>
      </w:r>
      <w:r w:rsidRPr="00201A5F">
        <w:rPr>
          <w:rFonts w:eastAsia="宋体"/>
          <w:sz w:val="24"/>
          <w:szCs w:val="24"/>
        </w:rPr>
        <w:t>Vin</w:t>
      </w:r>
      <w:r w:rsidRPr="00201A5F">
        <w:rPr>
          <w:rFonts w:ascii="宋体" w:eastAsia="宋体" w:hAnsi="宋体" w:hint="eastAsia"/>
          <w:sz w:val="24"/>
          <w:szCs w:val="24"/>
        </w:rPr>
        <w:t xml:space="preserve">为正弦波，频率范围为 </w:t>
      </w:r>
      <w:r w:rsidRPr="00201A5F">
        <w:rPr>
          <w:rFonts w:eastAsia="宋体"/>
          <w:sz w:val="24"/>
          <w:szCs w:val="24"/>
        </w:rPr>
        <w:t>DC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20MHz</w:t>
      </w:r>
      <w:r w:rsidRPr="00201A5F">
        <w:rPr>
          <w:rFonts w:ascii="宋体" w:eastAsia="宋体" w:hAnsi="宋体" w:hint="eastAsia"/>
          <w:sz w:val="24"/>
          <w:szCs w:val="24"/>
        </w:rPr>
        <w:t>，振幅为</w:t>
      </w:r>
      <w:r w:rsidRPr="00201A5F">
        <w:rPr>
          <w:rFonts w:eastAsia="宋体"/>
          <w:sz w:val="24"/>
          <w:szCs w:val="24"/>
        </w:rPr>
        <w:t>100mV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2V</w:t>
      </w:r>
      <w:r w:rsidRPr="00201A5F">
        <w:rPr>
          <w:rFonts w:ascii="宋体" w:eastAsia="宋体" w:hAnsi="宋体" w:hint="eastAsia"/>
          <w:sz w:val="24"/>
          <w:szCs w:val="24"/>
        </w:rPr>
        <w:t xml:space="preserve">。差模信号源的要求如下：                                        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a.</w:t>
      </w:r>
      <w:r w:rsidRPr="00201A5F">
        <w:rPr>
          <w:rFonts w:ascii="宋体" w:eastAsia="宋体" w:hAnsi="宋体" w:hint="eastAsia"/>
          <w:sz w:val="24"/>
          <w:szCs w:val="24"/>
        </w:rPr>
        <w:t xml:space="preserve"> 差模信号源的输入阻抗为</w:t>
      </w:r>
      <w:r w:rsidRPr="00201A5F">
        <w:rPr>
          <w:rFonts w:eastAsia="宋体"/>
          <w:sz w:val="24"/>
          <w:szCs w:val="24"/>
        </w:rPr>
        <w:t>50Ω</w:t>
      </w:r>
      <w:r w:rsidRPr="00201A5F">
        <w:rPr>
          <w:rFonts w:ascii="宋体" w:eastAsia="宋体" w:hAnsi="宋体" w:hint="eastAsia"/>
          <w:sz w:val="24"/>
          <w:szCs w:val="24"/>
        </w:rPr>
        <w:t>，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A</w:t>
      </w:r>
      <w:r w:rsidRPr="00201A5F">
        <w:rPr>
          <w:rFonts w:eastAsia="宋体"/>
          <w:sz w:val="24"/>
          <w:szCs w:val="24"/>
        </w:rPr>
        <w:t>、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B</w:t>
      </w:r>
      <w:r w:rsidRPr="00201A5F">
        <w:rPr>
          <w:rFonts w:ascii="宋体" w:eastAsia="宋体" w:hAnsi="宋体" w:hint="eastAsia"/>
          <w:sz w:val="24"/>
          <w:szCs w:val="24"/>
        </w:rPr>
        <w:t xml:space="preserve">路对地输出阻抗为 </w:t>
      </w:r>
      <w:r w:rsidRPr="00201A5F">
        <w:rPr>
          <w:rFonts w:eastAsia="宋体"/>
          <w:sz w:val="24"/>
          <w:szCs w:val="24"/>
        </w:rPr>
        <w:t>50Ω</w:t>
      </w:r>
      <w:r w:rsidRPr="00201A5F">
        <w:rPr>
          <w:rFonts w:ascii="宋体" w:eastAsia="宋体" w:hAnsi="宋体" w:hint="eastAsia"/>
          <w:sz w:val="24"/>
          <w:szCs w:val="24"/>
        </w:rPr>
        <w:t xml:space="preserve">；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b.</w:t>
      </w:r>
      <w:r w:rsidRPr="00201A5F">
        <w:rPr>
          <w:rFonts w:ascii="宋体" w:eastAsia="宋体" w:hAnsi="宋体" w:hint="eastAsia"/>
          <w:sz w:val="24"/>
          <w:szCs w:val="24"/>
        </w:rPr>
        <w:t xml:space="preserve"> 输出差模信号对称，无明显失真；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c.</w:t>
      </w:r>
      <w:r w:rsidRPr="00201A5F">
        <w:rPr>
          <w:rFonts w:ascii="宋体" w:eastAsia="宋体" w:hAnsi="宋体" w:hint="eastAsia"/>
          <w:sz w:val="24"/>
          <w:szCs w:val="24"/>
        </w:rPr>
        <w:t xml:space="preserve"> 差模信号源的放大倍数为</w:t>
      </w:r>
      <w:r w:rsidRPr="00201A5F">
        <w:rPr>
          <w:rFonts w:eastAsia="宋体"/>
          <w:sz w:val="24"/>
          <w:szCs w:val="24"/>
        </w:rPr>
        <w:t>2</w:t>
      </w:r>
      <w:r w:rsidRPr="00201A5F">
        <w:rPr>
          <w:rFonts w:ascii="宋体" w:eastAsia="宋体" w:hAnsi="宋体" w:hint="eastAsia"/>
          <w:sz w:val="24"/>
          <w:szCs w:val="24"/>
        </w:rPr>
        <w:t>（差模信号源的放大倍数定义为</w:t>
      </w: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A</w:t>
      </w:r>
      <w:r w:rsidRPr="00201A5F">
        <w:rPr>
          <w:rFonts w:eastAsia="宋体"/>
          <w:sz w:val="24"/>
          <w:szCs w:val="24"/>
        </w:rPr>
        <w:t>- V</w:t>
      </w:r>
      <w:r w:rsidRPr="00201A5F">
        <w:rPr>
          <w:rFonts w:eastAsia="宋体"/>
          <w:sz w:val="24"/>
          <w:szCs w:val="24"/>
          <w:vertAlign w:val="subscript"/>
        </w:rPr>
        <w:t>B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eastAsia="宋体"/>
          <w:sz w:val="24"/>
          <w:szCs w:val="24"/>
        </w:rPr>
        <w:t>/ V</w:t>
      </w:r>
      <w:r w:rsidRPr="00201A5F">
        <w:rPr>
          <w:rFonts w:eastAsia="宋体"/>
          <w:sz w:val="24"/>
          <w:szCs w:val="24"/>
          <w:vertAlign w:val="subscript"/>
        </w:rPr>
        <w:t>in</w:t>
      </w:r>
      <w:r w:rsidRPr="00201A5F">
        <w:rPr>
          <w:rFonts w:eastAsia="宋体"/>
          <w:sz w:val="24"/>
          <w:szCs w:val="24"/>
        </w:rPr>
        <w:t>）；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d.  V</w:t>
      </w:r>
      <w:r w:rsidRPr="00201A5F">
        <w:rPr>
          <w:rFonts w:eastAsia="宋体"/>
          <w:sz w:val="24"/>
          <w:szCs w:val="24"/>
          <w:vertAlign w:val="subscript"/>
        </w:rPr>
        <w:t>A</w:t>
      </w:r>
      <w:r w:rsidRPr="00201A5F">
        <w:rPr>
          <w:rFonts w:eastAsia="宋体"/>
          <w:sz w:val="24"/>
          <w:szCs w:val="24"/>
        </w:rPr>
        <w:t>、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B</w:t>
      </w:r>
      <w:r w:rsidRPr="00201A5F">
        <w:rPr>
          <w:rFonts w:ascii="宋体" w:eastAsia="宋体" w:hAnsi="宋体" w:hint="eastAsia"/>
          <w:sz w:val="24"/>
          <w:szCs w:val="24"/>
        </w:rPr>
        <w:t>端的直流分量在</w:t>
      </w:r>
      <w:r w:rsidRPr="00201A5F">
        <w:rPr>
          <w:rFonts w:eastAsia="宋体"/>
          <w:sz w:val="24"/>
          <w:szCs w:val="24"/>
        </w:rPr>
        <w:t>±2.0V</w:t>
      </w:r>
      <w:r w:rsidRPr="00201A5F">
        <w:rPr>
          <w:rFonts w:ascii="宋体" w:eastAsia="宋体" w:hAnsi="宋体" w:hint="eastAsia"/>
          <w:sz w:val="24"/>
          <w:szCs w:val="24"/>
        </w:rPr>
        <w:t>范围内可手动调节（见说明</w:t>
      </w: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2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ascii="宋体" w:eastAsia="宋体" w:hAnsi="宋体" w:hint="eastAsia"/>
          <w:sz w:val="24"/>
          <w:szCs w:val="24"/>
        </w:rPr>
        <w:t>）。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2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ascii="宋体" w:eastAsia="宋体" w:hAnsi="宋体" w:hint="eastAsia"/>
          <w:sz w:val="24"/>
          <w:szCs w:val="24"/>
        </w:rPr>
        <w:t xml:space="preserve"> 设计一个差模信号放大器，其中输入信号 V</w:t>
      </w:r>
      <w:r w:rsidRPr="00201A5F">
        <w:rPr>
          <w:rFonts w:ascii="宋体" w:eastAsia="宋体" w:hAnsi="宋体" w:hint="eastAsia"/>
          <w:sz w:val="24"/>
          <w:szCs w:val="24"/>
          <w:vertAlign w:val="subscript"/>
        </w:rPr>
        <w:t>C</w:t>
      </w:r>
      <w:r w:rsidRPr="00201A5F">
        <w:rPr>
          <w:rFonts w:ascii="宋体" w:eastAsia="宋体" w:hAnsi="宋体" w:hint="eastAsia"/>
          <w:sz w:val="24"/>
          <w:szCs w:val="24"/>
        </w:rPr>
        <w:t>、V</w:t>
      </w:r>
      <w:r w:rsidRPr="00201A5F">
        <w:rPr>
          <w:rFonts w:ascii="宋体" w:eastAsia="宋体" w:hAnsi="宋体" w:hint="eastAsia"/>
          <w:sz w:val="24"/>
          <w:szCs w:val="24"/>
          <w:vertAlign w:val="subscript"/>
        </w:rPr>
        <w:t>D</w:t>
      </w:r>
      <w:r w:rsidRPr="00201A5F">
        <w:rPr>
          <w:rFonts w:ascii="宋体" w:eastAsia="宋体" w:hAnsi="宋体" w:hint="eastAsia"/>
          <w:sz w:val="24"/>
          <w:szCs w:val="24"/>
        </w:rPr>
        <w:t>对地电压范围为±4V；</w:t>
      </w: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C</w:t>
      </w:r>
      <w:r w:rsidRPr="00201A5F">
        <w:rPr>
          <w:rFonts w:eastAsia="宋体"/>
          <w:sz w:val="24"/>
          <w:szCs w:val="24"/>
        </w:rPr>
        <w:t xml:space="preserve"> – V</w:t>
      </w:r>
      <w:r w:rsidRPr="00201A5F">
        <w:rPr>
          <w:rFonts w:eastAsia="宋体"/>
          <w:sz w:val="24"/>
          <w:szCs w:val="24"/>
          <w:vertAlign w:val="subscript"/>
        </w:rPr>
        <w:t>D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ascii="宋体" w:eastAsia="宋体" w:hAnsi="宋体" w:hint="eastAsia"/>
          <w:sz w:val="24"/>
          <w:szCs w:val="24"/>
        </w:rPr>
        <w:t xml:space="preserve">的最大输入范围为 </w:t>
      </w:r>
      <w:r w:rsidRPr="00201A5F">
        <w:rPr>
          <w:rFonts w:eastAsia="宋体"/>
          <w:sz w:val="24"/>
          <w:szCs w:val="24"/>
        </w:rPr>
        <w:t>±4V</w:t>
      </w:r>
      <w:r w:rsidRPr="00201A5F">
        <w:rPr>
          <w:rFonts w:ascii="宋体" w:eastAsia="宋体" w:hAnsi="宋体" w:hint="eastAsia"/>
          <w:sz w:val="24"/>
          <w:szCs w:val="24"/>
        </w:rPr>
        <w:t>；要求（见说明</w:t>
      </w: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3</w:t>
      </w:r>
      <w:r w:rsidRPr="00201A5F">
        <w:rPr>
          <w:rFonts w:eastAsia="宋体"/>
          <w:sz w:val="24"/>
          <w:szCs w:val="24"/>
        </w:rPr>
        <w:t>））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a.</w:t>
      </w:r>
      <w:r w:rsidRPr="00201A5F">
        <w:rPr>
          <w:rFonts w:ascii="宋体" w:eastAsia="宋体" w:hAnsi="宋体" w:hint="eastAsia"/>
          <w:sz w:val="24"/>
          <w:szCs w:val="24"/>
        </w:rPr>
        <w:t xml:space="preserve"> 输出单端信号 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E</w:t>
      </w:r>
      <w:r w:rsidRPr="00201A5F">
        <w:rPr>
          <w:rFonts w:ascii="宋体" w:eastAsia="宋体" w:hAnsi="宋体" w:hint="eastAsia"/>
          <w:sz w:val="24"/>
          <w:szCs w:val="24"/>
        </w:rPr>
        <w:t>的最大允许输出范围应能达到</w:t>
      </w:r>
      <w:r w:rsidRPr="00201A5F">
        <w:rPr>
          <w:rFonts w:eastAsia="宋体"/>
          <w:sz w:val="24"/>
          <w:szCs w:val="24"/>
        </w:rPr>
        <w:t>±4V</w:t>
      </w:r>
      <w:r w:rsidRPr="00201A5F">
        <w:rPr>
          <w:rFonts w:ascii="宋体" w:eastAsia="宋体" w:hAnsi="宋体" w:hint="eastAsia"/>
          <w:sz w:val="24"/>
          <w:szCs w:val="24"/>
        </w:rPr>
        <w:t xml:space="preserve">；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b. V</w:t>
      </w:r>
      <w:r w:rsidRPr="00201A5F">
        <w:rPr>
          <w:rFonts w:eastAsia="宋体"/>
          <w:sz w:val="24"/>
          <w:szCs w:val="24"/>
          <w:vertAlign w:val="subscript"/>
        </w:rPr>
        <w:t>C</w:t>
      </w:r>
      <w:r w:rsidRPr="00201A5F">
        <w:rPr>
          <w:rFonts w:eastAsia="宋体"/>
          <w:sz w:val="24"/>
          <w:szCs w:val="24"/>
        </w:rPr>
        <w:t>、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D</w:t>
      </w:r>
      <w:r w:rsidRPr="00201A5F">
        <w:rPr>
          <w:rFonts w:ascii="宋体" w:eastAsia="宋体" w:hAnsi="宋体" w:hint="eastAsia"/>
          <w:sz w:val="24"/>
          <w:szCs w:val="24"/>
        </w:rPr>
        <w:t xml:space="preserve">输入阻抗应大于或等于 </w:t>
      </w:r>
      <w:r w:rsidRPr="00201A5F">
        <w:rPr>
          <w:rFonts w:eastAsia="宋体"/>
          <w:sz w:val="24"/>
          <w:szCs w:val="24"/>
        </w:rPr>
        <w:t>150kΩ</w:t>
      </w:r>
      <w:r w:rsidRPr="00201A5F">
        <w:rPr>
          <w:rFonts w:ascii="宋体" w:eastAsia="宋体" w:hAnsi="宋体" w:hint="eastAsia"/>
          <w:sz w:val="24"/>
          <w:szCs w:val="24"/>
        </w:rPr>
        <w:t>，V</w:t>
      </w:r>
      <w:r w:rsidRPr="00201A5F">
        <w:rPr>
          <w:rFonts w:ascii="宋体" w:eastAsia="宋体" w:hAnsi="宋体" w:hint="eastAsia"/>
          <w:sz w:val="24"/>
          <w:szCs w:val="24"/>
          <w:vertAlign w:val="subscript"/>
        </w:rPr>
        <w:t>E</w:t>
      </w:r>
      <w:r w:rsidRPr="00201A5F">
        <w:rPr>
          <w:rFonts w:ascii="宋体" w:eastAsia="宋体" w:hAnsi="宋体" w:hint="eastAsia"/>
          <w:sz w:val="24"/>
          <w:szCs w:val="24"/>
        </w:rPr>
        <w:t xml:space="preserve">端的输出阻抗为 </w:t>
      </w:r>
      <w:r w:rsidRPr="00201A5F">
        <w:rPr>
          <w:rFonts w:eastAsia="宋体"/>
          <w:sz w:val="24"/>
          <w:szCs w:val="24"/>
        </w:rPr>
        <w:t>50Ω</w:t>
      </w:r>
      <w:r w:rsidRPr="00201A5F">
        <w:rPr>
          <w:rFonts w:ascii="宋体" w:eastAsia="宋体" w:hAnsi="宋体" w:hint="eastAsia"/>
          <w:sz w:val="24"/>
          <w:szCs w:val="24"/>
        </w:rPr>
        <w:t xml:space="preserve">；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c.</w:t>
      </w:r>
      <w:r w:rsidRPr="00201A5F">
        <w:rPr>
          <w:rFonts w:ascii="宋体" w:eastAsia="宋体" w:hAnsi="宋体" w:hint="eastAsia"/>
          <w:sz w:val="24"/>
          <w:szCs w:val="24"/>
        </w:rPr>
        <w:t xml:space="preserve"> 差模信号放大器的增益（定义为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E</w:t>
      </w:r>
      <w:r w:rsidRPr="00201A5F">
        <w:rPr>
          <w:rFonts w:eastAsia="宋体"/>
          <w:sz w:val="24"/>
          <w:szCs w:val="24"/>
        </w:rPr>
        <w:t xml:space="preserve"> / ( V</w:t>
      </w:r>
      <w:r w:rsidRPr="00201A5F">
        <w:rPr>
          <w:rFonts w:eastAsia="宋体"/>
          <w:sz w:val="24"/>
          <w:szCs w:val="24"/>
          <w:vertAlign w:val="subscript"/>
        </w:rPr>
        <w:t>C</w:t>
      </w:r>
      <w:r w:rsidRPr="00201A5F">
        <w:rPr>
          <w:rFonts w:eastAsia="宋体"/>
          <w:sz w:val="24"/>
          <w:szCs w:val="24"/>
        </w:rPr>
        <w:t>–V</w:t>
      </w:r>
      <w:r w:rsidRPr="00201A5F">
        <w:rPr>
          <w:rFonts w:eastAsia="宋体"/>
          <w:sz w:val="24"/>
          <w:szCs w:val="24"/>
          <w:vertAlign w:val="subscript"/>
        </w:rPr>
        <w:t>D</w:t>
      </w:r>
      <w:r w:rsidRPr="00201A5F">
        <w:rPr>
          <w:rFonts w:eastAsia="宋体"/>
          <w:sz w:val="24"/>
          <w:szCs w:val="24"/>
        </w:rPr>
        <w:t>)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ascii="宋体" w:eastAsia="宋体" w:hAnsi="宋体" w:hint="eastAsia"/>
          <w:sz w:val="24"/>
          <w:szCs w:val="24"/>
        </w:rPr>
        <w:t xml:space="preserve">可设定为 </w:t>
      </w:r>
      <w:r w:rsidRPr="00201A5F">
        <w:rPr>
          <w:rFonts w:eastAsia="宋体"/>
          <w:sz w:val="24"/>
          <w:szCs w:val="24"/>
        </w:rPr>
        <w:t>1</w:t>
      </w:r>
      <w:r w:rsidRPr="00201A5F">
        <w:rPr>
          <w:rFonts w:ascii="宋体" w:eastAsia="宋体" w:hAnsi="宋体" w:hint="eastAsia"/>
          <w:sz w:val="24"/>
          <w:szCs w:val="24"/>
        </w:rPr>
        <w:t>倍或</w:t>
      </w:r>
      <w:r w:rsidRPr="00201A5F">
        <w:rPr>
          <w:rFonts w:eastAsia="宋体"/>
          <w:sz w:val="24"/>
          <w:szCs w:val="24"/>
        </w:rPr>
        <w:t>10</w:t>
      </w:r>
      <w:r w:rsidRPr="00201A5F">
        <w:rPr>
          <w:rFonts w:ascii="宋体" w:eastAsia="宋体" w:hAnsi="宋体" w:hint="eastAsia"/>
          <w:sz w:val="24"/>
          <w:szCs w:val="24"/>
        </w:rPr>
        <w:t>倍。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3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ascii="宋体" w:eastAsia="宋体" w:hAnsi="宋体" w:hint="eastAsia"/>
          <w:sz w:val="24"/>
          <w:szCs w:val="24"/>
        </w:rPr>
        <w:t xml:space="preserve"> 连接差模信号源及差模信号放大器，要求：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a.</w:t>
      </w:r>
      <w:r w:rsidRPr="00201A5F">
        <w:rPr>
          <w:rFonts w:ascii="宋体" w:eastAsia="宋体" w:hAnsi="宋体" w:hint="eastAsia"/>
          <w:sz w:val="24"/>
          <w:szCs w:val="24"/>
        </w:rPr>
        <w:t xml:space="preserve"> 设定差模信号放大器的增益为</w:t>
      </w:r>
      <w:r w:rsidRPr="00201A5F">
        <w:rPr>
          <w:rFonts w:eastAsia="宋体"/>
          <w:sz w:val="24"/>
          <w:szCs w:val="24"/>
        </w:rPr>
        <w:t>10</w:t>
      </w:r>
      <w:r w:rsidRPr="00201A5F">
        <w:rPr>
          <w:rFonts w:ascii="宋体" w:eastAsia="宋体" w:hAnsi="宋体" w:hint="eastAsia"/>
          <w:sz w:val="24"/>
          <w:szCs w:val="24"/>
        </w:rPr>
        <w:t>倍，在</w:t>
      </w:r>
      <w:r w:rsidRPr="00201A5F">
        <w:rPr>
          <w:rFonts w:eastAsia="宋体"/>
          <w:sz w:val="24"/>
          <w:szCs w:val="24"/>
        </w:rPr>
        <w:t>DC-20MHz</w:t>
      </w:r>
      <w:r w:rsidRPr="00201A5F">
        <w:rPr>
          <w:rFonts w:ascii="宋体" w:eastAsia="宋体" w:hAnsi="宋体" w:hint="eastAsia"/>
          <w:sz w:val="24"/>
          <w:szCs w:val="24"/>
        </w:rPr>
        <w:t>范围内，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in</w:t>
      </w:r>
      <w:r w:rsidRPr="00201A5F">
        <w:rPr>
          <w:rFonts w:ascii="宋体" w:eastAsia="宋体" w:hAnsi="宋体" w:hint="eastAsia"/>
          <w:sz w:val="24"/>
          <w:szCs w:val="24"/>
        </w:rPr>
        <w:t>到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E</w:t>
      </w:r>
      <w:r w:rsidRPr="00201A5F">
        <w:rPr>
          <w:rFonts w:ascii="宋体" w:eastAsia="宋体" w:hAnsi="宋体" w:hint="eastAsia"/>
          <w:sz w:val="24"/>
          <w:szCs w:val="24"/>
        </w:rPr>
        <w:t>的带内起伏不大于</w:t>
      </w:r>
      <w:r w:rsidRPr="00201A5F">
        <w:rPr>
          <w:rFonts w:eastAsia="宋体"/>
          <w:sz w:val="24"/>
          <w:szCs w:val="24"/>
        </w:rPr>
        <w:t>1dB</w:t>
      </w:r>
      <w:r w:rsidRPr="00201A5F">
        <w:rPr>
          <w:rFonts w:ascii="宋体" w:eastAsia="宋体" w:hAnsi="宋体" w:hint="eastAsia"/>
          <w:sz w:val="24"/>
          <w:szCs w:val="24"/>
        </w:rPr>
        <w:t xml:space="preserve">；并尽可能扩展 </w:t>
      </w:r>
      <w:r w:rsidRPr="00201A5F">
        <w:rPr>
          <w:rFonts w:eastAsia="宋体"/>
          <w:sz w:val="24"/>
          <w:szCs w:val="24"/>
        </w:rPr>
        <w:t>1dB</w:t>
      </w:r>
      <w:r w:rsidRPr="00201A5F">
        <w:rPr>
          <w:rFonts w:ascii="宋体" w:eastAsia="宋体" w:hAnsi="宋体" w:hint="eastAsia"/>
          <w:sz w:val="24"/>
          <w:szCs w:val="24"/>
        </w:rPr>
        <w:t>起伏带宽（见说明</w:t>
      </w: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4</w:t>
      </w:r>
      <w:r w:rsidRPr="00201A5F">
        <w:rPr>
          <w:rFonts w:eastAsia="宋体"/>
          <w:sz w:val="24"/>
          <w:szCs w:val="24"/>
        </w:rPr>
        <w:t>））</w:t>
      </w:r>
      <w:r w:rsidRPr="00201A5F">
        <w:rPr>
          <w:rFonts w:ascii="宋体" w:eastAsia="宋体" w:hAnsi="宋体" w:hint="eastAsia"/>
          <w:sz w:val="24"/>
          <w:szCs w:val="24"/>
        </w:rPr>
        <w:t xml:space="preserve">。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b.</w:t>
      </w:r>
      <w:r w:rsidRPr="00201A5F">
        <w:rPr>
          <w:rFonts w:ascii="宋体" w:eastAsia="宋体" w:hAnsi="宋体" w:hint="eastAsia"/>
          <w:sz w:val="24"/>
          <w:szCs w:val="24"/>
        </w:rPr>
        <w:t xml:space="preserve"> 设定差模信号放大器的增益为 </w:t>
      </w:r>
      <w:r w:rsidRPr="00201A5F">
        <w:rPr>
          <w:rFonts w:eastAsia="宋体"/>
          <w:sz w:val="24"/>
          <w:szCs w:val="24"/>
        </w:rPr>
        <w:t>10</w:t>
      </w:r>
      <w:r w:rsidRPr="00201A5F">
        <w:rPr>
          <w:rFonts w:ascii="宋体" w:eastAsia="宋体" w:hAnsi="宋体" w:hint="eastAsia"/>
          <w:sz w:val="24"/>
          <w:szCs w:val="24"/>
        </w:rPr>
        <w:t xml:space="preserve">倍，当 </w:t>
      </w:r>
      <w:r w:rsidRPr="00201A5F">
        <w:rPr>
          <w:rFonts w:eastAsia="宋体"/>
          <w:sz w:val="24"/>
          <w:szCs w:val="24"/>
        </w:rPr>
        <w:t>Vin</w:t>
      </w:r>
      <w:r w:rsidRPr="00201A5F">
        <w:rPr>
          <w:rFonts w:ascii="宋体" w:eastAsia="宋体" w:hAnsi="宋体" w:hint="eastAsia"/>
          <w:sz w:val="24"/>
          <w:szCs w:val="24"/>
        </w:rPr>
        <w:t>接地时，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E</w:t>
      </w:r>
      <w:r w:rsidRPr="00201A5F">
        <w:rPr>
          <w:rFonts w:ascii="宋体" w:eastAsia="宋体" w:hAnsi="宋体" w:hint="eastAsia"/>
          <w:sz w:val="24"/>
          <w:szCs w:val="24"/>
        </w:rPr>
        <w:t xml:space="preserve">的输出振幅不大于 </w:t>
      </w:r>
      <w:r w:rsidRPr="00201A5F">
        <w:rPr>
          <w:rFonts w:eastAsia="宋体"/>
          <w:sz w:val="24"/>
          <w:szCs w:val="24"/>
        </w:rPr>
        <w:t>10mV,  V</w:t>
      </w:r>
      <w:r w:rsidRPr="00201A5F">
        <w:rPr>
          <w:rFonts w:eastAsia="宋体"/>
          <w:sz w:val="24"/>
          <w:szCs w:val="24"/>
          <w:vertAlign w:val="subscript"/>
        </w:rPr>
        <w:t>E</w:t>
      </w:r>
      <w:r w:rsidRPr="00201A5F">
        <w:rPr>
          <w:rFonts w:ascii="宋体" w:eastAsia="宋体" w:hAnsi="宋体" w:hint="eastAsia"/>
          <w:sz w:val="24"/>
          <w:szCs w:val="24"/>
        </w:rPr>
        <w:t xml:space="preserve">的输出直流偏置的绝对值不大于 </w:t>
      </w:r>
      <w:r w:rsidRPr="00201A5F">
        <w:rPr>
          <w:rFonts w:eastAsia="宋体"/>
          <w:sz w:val="24"/>
          <w:szCs w:val="24"/>
        </w:rPr>
        <w:t>50 mV</w:t>
      </w:r>
      <w:r w:rsidRPr="00201A5F">
        <w:rPr>
          <w:rFonts w:ascii="宋体" w:eastAsia="宋体" w:hAnsi="宋体" w:hint="eastAsia"/>
          <w:sz w:val="24"/>
          <w:szCs w:val="24"/>
        </w:rPr>
        <w:t xml:space="preserve">。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lastRenderedPageBreak/>
        <w:t>c.</w:t>
      </w:r>
      <w:r w:rsidRPr="00201A5F">
        <w:rPr>
          <w:rFonts w:ascii="宋体" w:eastAsia="宋体" w:hAnsi="宋体" w:hint="eastAsia"/>
          <w:sz w:val="24"/>
          <w:szCs w:val="24"/>
        </w:rPr>
        <w:t xml:space="preserve"> 设定差模信号放大器增益为</w:t>
      </w:r>
      <w:r w:rsidRPr="00201A5F">
        <w:rPr>
          <w:rFonts w:eastAsia="宋体"/>
          <w:sz w:val="24"/>
          <w:szCs w:val="24"/>
        </w:rPr>
        <w:t>10</w:t>
      </w:r>
      <w:r w:rsidRPr="00201A5F">
        <w:rPr>
          <w:rFonts w:ascii="宋体" w:eastAsia="宋体" w:hAnsi="宋体" w:hint="eastAsia"/>
          <w:sz w:val="24"/>
          <w:szCs w:val="24"/>
        </w:rPr>
        <w:t>倍时，调节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A</w:t>
      </w:r>
      <w:r w:rsidRPr="00201A5F">
        <w:rPr>
          <w:rFonts w:eastAsia="宋体"/>
          <w:sz w:val="24"/>
          <w:szCs w:val="24"/>
        </w:rPr>
        <w:t>、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B</w:t>
      </w:r>
      <w:r w:rsidRPr="00201A5F">
        <w:rPr>
          <w:rFonts w:ascii="宋体" w:eastAsia="宋体" w:hAnsi="宋体" w:hint="eastAsia"/>
          <w:sz w:val="24"/>
          <w:szCs w:val="24"/>
        </w:rPr>
        <w:t>上的输出直流分量在±</w:t>
      </w:r>
      <w:r w:rsidRPr="00201A5F">
        <w:rPr>
          <w:rFonts w:eastAsia="宋体"/>
          <w:sz w:val="24"/>
          <w:szCs w:val="24"/>
        </w:rPr>
        <w:t>2V</w:t>
      </w:r>
      <w:r w:rsidRPr="00201A5F">
        <w:rPr>
          <w:rFonts w:ascii="宋体" w:eastAsia="宋体" w:hAnsi="宋体" w:hint="eastAsia"/>
          <w:sz w:val="24"/>
          <w:szCs w:val="24"/>
        </w:rPr>
        <w:t>间变化时，输出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E</w:t>
      </w:r>
      <w:r w:rsidRPr="00201A5F">
        <w:rPr>
          <w:rFonts w:ascii="宋体" w:eastAsia="宋体" w:hAnsi="宋体" w:hint="eastAsia"/>
          <w:sz w:val="24"/>
          <w:szCs w:val="24"/>
        </w:rPr>
        <w:t xml:space="preserve">应无明显失真；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d.</w:t>
      </w:r>
      <w:r w:rsidRPr="00201A5F">
        <w:rPr>
          <w:rFonts w:ascii="宋体" w:eastAsia="宋体" w:hAnsi="宋体" w:hint="eastAsia"/>
          <w:sz w:val="24"/>
          <w:szCs w:val="24"/>
        </w:rPr>
        <w:t xml:space="preserve"> 设定差模信号放大器增益为</w:t>
      </w:r>
      <w:r w:rsidRPr="00201A5F">
        <w:rPr>
          <w:rFonts w:eastAsia="宋体"/>
          <w:sz w:val="24"/>
          <w:szCs w:val="24"/>
        </w:rPr>
        <w:t>1</w:t>
      </w:r>
      <w:r w:rsidRPr="00201A5F">
        <w:rPr>
          <w:rFonts w:ascii="宋体" w:eastAsia="宋体" w:hAnsi="宋体" w:hint="eastAsia"/>
          <w:sz w:val="24"/>
          <w:szCs w:val="24"/>
        </w:rPr>
        <w:t>倍时，改变</w:t>
      </w:r>
      <w:r w:rsidRPr="00201A5F">
        <w:rPr>
          <w:rFonts w:eastAsia="宋体"/>
          <w:sz w:val="24"/>
          <w:szCs w:val="24"/>
        </w:rPr>
        <w:t>Vin</w:t>
      </w:r>
      <w:r w:rsidRPr="00201A5F">
        <w:rPr>
          <w:rFonts w:ascii="宋体" w:eastAsia="宋体" w:hAnsi="宋体" w:hint="eastAsia"/>
          <w:sz w:val="24"/>
          <w:szCs w:val="24"/>
        </w:rPr>
        <w:t xml:space="preserve">为频率 </w:t>
      </w:r>
      <w:r w:rsidRPr="00201A5F">
        <w:rPr>
          <w:rFonts w:eastAsia="宋体"/>
          <w:sz w:val="24"/>
          <w:szCs w:val="24"/>
        </w:rPr>
        <w:t>DC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3MHz</w:t>
      </w:r>
      <w:r w:rsidRPr="00201A5F">
        <w:rPr>
          <w:rFonts w:ascii="宋体" w:eastAsia="宋体" w:hAnsi="宋体" w:hint="eastAsia"/>
          <w:sz w:val="24"/>
          <w:szCs w:val="24"/>
        </w:rPr>
        <w:t>，振幅</w:t>
      </w:r>
      <w:r w:rsidRPr="00201A5F">
        <w:rPr>
          <w:rFonts w:eastAsia="宋体"/>
          <w:sz w:val="24"/>
          <w:szCs w:val="24"/>
        </w:rPr>
        <w:t>100mV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2V</w:t>
      </w:r>
      <w:r w:rsidRPr="00201A5F">
        <w:rPr>
          <w:rFonts w:ascii="宋体" w:eastAsia="宋体" w:hAnsi="宋体" w:hint="eastAsia"/>
          <w:sz w:val="24"/>
          <w:szCs w:val="24"/>
        </w:rPr>
        <w:t xml:space="preserve">的方波信号时，输出信号 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E</w:t>
      </w:r>
      <w:r w:rsidRPr="00201A5F">
        <w:rPr>
          <w:rFonts w:ascii="宋体" w:eastAsia="宋体" w:hAnsi="宋体" w:hint="eastAsia"/>
          <w:sz w:val="24"/>
          <w:szCs w:val="24"/>
        </w:rPr>
        <w:t>应无明显失真。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4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ascii="宋体" w:eastAsia="宋体" w:hAnsi="宋体" w:hint="eastAsia"/>
          <w:sz w:val="24"/>
          <w:szCs w:val="24"/>
        </w:rPr>
        <w:t>设定差模信号放大器的增益为</w:t>
      </w:r>
      <w:r w:rsidRPr="00201A5F">
        <w:rPr>
          <w:rFonts w:eastAsia="宋体"/>
          <w:sz w:val="24"/>
          <w:szCs w:val="24"/>
        </w:rPr>
        <w:t>10</w:t>
      </w:r>
      <w:r w:rsidRPr="00201A5F">
        <w:rPr>
          <w:rFonts w:ascii="宋体" w:eastAsia="宋体" w:hAnsi="宋体" w:hint="eastAsia"/>
          <w:sz w:val="24"/>
          <w:szCs w:val="24"/>
        </w:rPr>
        <w:t>，在</w:t>
      </w: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3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eastAsia="宋体"/>
          <w:sz w:val="24"/>
          <w:szCs w:val="24"/>
        </w:rPr>
        <w:t>a</w:t>
      </w:r>
      <w:r w:rsidRPr="00201A5F">
        <w:rPr>
          <w:rFonts w:ascii="宋体" w:eastAsia="宋体" w:hAnsi="宋体" w:hint="eastAsia"/>
          <w:sz w:val="24"/>
          <w:szCs w:val="24"/>
        </w:rPr>
        <w:t>中测得的</w:t>
      </w:r>
      <w:r w:rsidRPr="00201A5F">
        <w:rPr>
          <w:rFonts w:eastAsia="宋体"/>
          <w:sz w:val="24"/>
          <w:szCs w:val="24"/>
        </w:rPr>
        <w:t>1dB</w:t>
      </w:r>
      <w:r w:rsidRPr="00201A5F">
        <w:rPr>
          <w:rFonts w:ascii="宋体" w:eastAsia="宋体" w:hAnsi="宋体" w:hint="eastAsia"/>
          <w:sz w:val="24"/>
          <w:szCs w:val="24"/>
        </w:rPr>
        <w:t xml:space="preserve">起伏带宽范围内测量差模信号放大器的共模抑制比，要求在 </w:t>
      </w:r>
      <w:r w:rsidRPr="00201A5F">
        <w:rPr>
          <w:rFonts w:eastAsia="宋体"/>
          <w:sz w:val="24"/>
          <w:szCs w:val="24"/>
        </w:rPr>
        <w:t>DC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1MHz</w:t>
      </w:r>
      <w:r w:rsidRPr="00201A5F">
        <w:rPr>
          <w:rFonts w:ascii="宋体" w:eastAsia="宋体" w:hAnsi="宋体" w:hint="eastAsia"/>
          <w:sz w:val="24"/>
          <w:szCs w:val="24"/>
        </w:rPr>
        <w:t xml:space="preserve">的共模抑制比不小于 </w:t>
      </w:r>
      <w:r w:rsidRPr="00201A5F">
        <w:rPr>
          <w:rFonts w:eastAsia="宋体"/>
          <w:sz w:val="24"/>
          <w:szCs w:val="24"/>
        </w:rPr>
        <w:t>40dB</w:t>
      </w:r>
      <w:r w:rsidRPr="00201A5F">
        <w:rPr>
          <w:rFonts w:eastAsia="宋体"/>
          <w:sz w:val="24"/>
          <w:szCs w:val="24"/>
        </w:rPr>
        <w:t>，</w:t>
      </w:r>
      <w:r w:rsidRPr="00201A5F">
        <w:rPr>
          <w:rFonts w:eastAsia="宋体"/>
          <w:sz w:val="24"/>
          <w:szCs w:val="24"/>
        </w:rPr>
        <w:t>1MHz</w:t>
      </w:r>
      <w:r w:rsidRPr="00201A5F">
        <w:rPr>
          <w:rFonts w:eastAsia="宋体"/>
          <w:sz w:val="24"/>
          <w:szCs w:val="24"/>
        </w:rPr>
        <w:t>～</w:t>
      </w:r>
      <w:r w:rsidRPr="00201A5F">
        <w:rPr>
          <w:rFonts w:eastAsia="宋体"/>
          <w:sz w:val="24"/>
          <w:szCs w:val="24"/>
        </w:rPr>
        <w:t>20MHz</w:t>
      </w:r>
      <w:r w:rsidRPr="00201A5F">
        <w:rPr>
          <w:rFonts w:ascii="宋体" w:eastAsia="宋体" w:hAnsi="宋体" w:hint="eastAsia"/>
          <w:sz w:val="24"/>
          <w:szCs w:val="24"/>
        </w:rPr>
        <w:t>的共模抑制比不小于</w:t>
      </w:r>
      <w:r w:rsidRPr="00201A5F">
        <w:rPr>
          <w:rFonts w:eastAsia="宋体"/>
          <w:sz w:val="24"/>
          <w:szCs w:val="24"/>
        </w:rPr>
        <w:t>32dB</w:t>
      </w:r>
      <w:r w:rsidRPr="00201A5F">
        <w:rPr>
          <w:rFonts w:ascii="宋体" w:eastAsia="宋体" w:hAnsi="宋体" w:hint="eastAsia"/>
          <w:sz w:val="24"/>
          <w:szCs w:val="24"/>
        </w:rPr>
        <w:t>。（见说明（5））</w:t>
      </w:r>
    </w:p>
    <w:p w:rsidR="00B73565" w:rsidRPr="00A7607C" w:rsidRDefault="00B73565" w:rsidP="00B73565">
      <w:pPr>
        <w:spacing w:line="360" w:lineRule="auto"/>
        <w:ind w:firstLineChars="150" w:firstLine="360"/>
        <w:rPr>
          <w:sz w:val="24"/>
        </w:rPr>
      </w:pP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5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ascii="宋体" w:eastAsia="宋体" w:hAnsi="宋体" w:hint="eastAsia"/>
          <w:sz w:val="24"/>
          <w:szCs w:val="24"/>
        </w:rPr>
        <w:t>其他创新发挥；</w:t>
      </w:r>
    </w:p>
    <w:p w:rsidR="00B73565" w:rsidRPr="0074455C" w:rsidRDefault="00B73565" w:rsidP="00B73565">
      <w:pPr>
        <w:spacing w:line="360" w:lineRule="auto"/>
        <w:rPr>
          <w:rFonts w:ascii="黑体" w:eastAsia="黑体"/>
          <w:sz w:val="28"/>
          <w:szCs w:val="28"/>
        </w:rPr>
      </w:pPr>
      <w:r w:rsidRPr="0074455C">
        <w:rPr>
          <w:rFonts w:ascii="黑体" w:eastAsia="黑体" w:hint="eastAsia"/>
          <w:sz w:val="28"/>
          <w:szCs w:val="28"/>
        </w:rPr>
        <w:t xml:space="preserve">三、说明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 xml:space="preserve">（1）本题制作不超过两块印制电路板，要求如下：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 xml:space="preserve">  ①电路板为单双面板，长宽不超过 </w:t>
      </w:r>
      <w:r w:rsidRPr="00201A5F">
        <w:rPr>
          <w:rFonts w:eastAsia="宋体"/>
          <w:sz w:val="24"/>
          <w:szCs w:val="24"/>
        </w:rPr>
        <w:t>6cm×10cm</w:t>
      </w:r>
      <w:r w:rsidRPr="00201A5F">
        <w:rPr>
          <w:rFonts w:ascii="宋体" w:eastAsia="宋体" w:hAnsi="宋体" w:hint="eastAsia"/>
          <w:sz w:val="24"/>
          <w:szCs w:val="24"/>
        </w:rPr>
        <w:t xml:space="preserve">；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 xml:space="preserve">  ②在线路所在层利用 </w:t>
      </w:r>
      <w:r w:rsidRPr="00201A5F">
        <w:rPr>
          <w:rFonts w:eastAsia="宋体"/>
          <w:sz w:val="24"/>
          <w:szCs w:val="24"/>
        </w:rPr>
        <w:t>Place String</w:t>
      </w:r>
      <w:r w:rsidRPr="00201A5F">
        <w:rPr>
          <w:rFonts w:ascii="宋体" w:eastAsia="宋体" w:hAnsi="宋体" w:hint="eastAsia"/>
          <w:sz w:val="24"/>
          <w:szCs w:val="24"/>
        </w:rPr>
        <w:t xml:space="preserve"> 放置自己组的编号，大小适中；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（2）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A</w:t>
      </w:r>
      <w:r w:rsidRPr="00201A5F">
        <w:rPr>
          <w:rFonts w:eastAsia="宋体"/>
          <w:sz w:val="24"/>
          <w:szCs w:val="24"/>
        </w:rPr>
        <w:t>，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B</w:t>
      </w:r>
      <w:r w:rsidRPr="00201A5F">
        <w:rPr>
          <w:rFonts w:ascii="宋体" w:eastAsia="宋体" w:hAnsi="宋体" w:hint="eastAsia"/>
          <w:sz w:val="24"/>
          <w:szCs w:val="24"/>
        </w:rPr>
        <w:t xml:space="preserve">的直流分量如图2中 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DC</w:t>
      </w:r>
      <w:r w:rsidRPr="00201A5F">
        <w:rPr>
          <w:rFonts w:ascii="宋体" w:eastAsia="宋体" w:hAnsi="宋体" w:hint="eastAsia"/>
          <w:sz w:val="24"/>
          <w:szCs w:val="24"/>
        </w:rPr>
        <w:t>所示：</w:t>
      </w:r>
    </w:p>
    <w:p w:rsidR="00B73565" w:rsidRDefault="00B73565" w:rsidP="00B73565">
      <w:pPr>
        <w:spacing w:line="360" w:lineRule="auto"/>
        <w:ind w:firstLineChars="150" w:firstLine="360"/>
        <w:rPr>
          <w:sz w:val="24"/>
        </w:rPr>
      </w:pPr>
      <w:r w:rsidRPr="00D46CD4">
        <w:rPr>
          <w:noProof/>
          <w:sz w:val="24"/>
        </w:rPr>
        <w:drawing>
          <wp:inline distT="0" distB="0" distL="0" distR="0">
            <wp:extent cx="5267325" cy="25908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 xml:space="preserve">图2  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 xml:space="preserve">in </w:t>
      </w:r>
      <w:r w:rsidRPr="00201A5F">
        <w:rPr>
          <w:rFonts w:eastAsia="宋体"/>
          <w:sz w:val="24"/>
          <w:szCs w:val="24"/>
        </w:rPr>
        <w:t>、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A</w:t>
      </w:r>
      <w:r w:rsidRPr="00201A5F">
        <w:rPr>
          <w:rFonts w:eastAsia="宋体"/>
          <w:sz w:val="24"/>
          <w:szCs w:val="24"/>
        </w:rPr>
        <w:t>、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B</w:t>
      </w:r>
      <w:r w:rsidRPr="00201A5F">
        <w:rPr>
          <w:rFonts w:ascii="宋体" w:eastAsia="宋体" w:hAnsi="宋体" w:hint="eastAsia"/>
          <w:sz w:val="24"/>
          <w:szCs w:val="24"/>
        </w:rPr>
        <w:t>与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DC</w:t>
      </w:r>
      <w:r w:rsidRPr="00201A5F">
        <w:rPr>
          <w:rFonts w:ascii="宋体" w:eastAsia="宋体" w:hAnsi="宋体" w:hint="eastAsia"/>
          <w:sz w:val="24"/>
          <w:szCs w:val="24"/>
        </w:rPr>
        <w:t>的图例（此时差模信号源的放大倍数为 1）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（3）测试</w:t>
      </w:r>
      <w:r w:rsidRPr="00201A5F">
        <w:rPr>
          <w:rFonts w:eastAsia="宋体"/>
          <w:sz w:val="24"/>
          <w:szCs w:val="24"/>
        </w:rPr>
        <w:t>2</w:t>
      </w: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2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ascii="宋体" w:eastAsia="宋体" w:hAnsi="宋体" w:hint="eastAsia"/>
          <w:sz w:val="24"/>
          <w:szCs w:val="24"/>
        </w:rPr>
        <w:t xml:space="preserve">时，可以使用自制差模信号源，或台式信号源输出的差模信号对； </w:t>
      </w:r>
    </w:p>
    <w:p w:rsidR="00B73565" w:rsidRPr="00201A5F" w:rsidRDefault="00B73565" w:rsidP="00B73565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（4）</w:t>
      </w:r>
      <w:r w:rsidRPr="00201A5F">
        <w:rPr>
          <w:rFonts w:eastAsia="宋体"/>
          <w:sz w:val="24"/>
          <w:szCs w:val="24"/>
        </w:rPr>
        <w:t>1dB</w:t>
      </w:r>
      <w:r w:rsidRPr="00201A5F">
        <w:rPr>
          <w:rFonts w:ascii="宋体" w:eastAsia="宋体" w:hAnsi="宋体" w:hint="eastAsia"/>
          <w:sz w:val="24"/>
          <w:szCs w:val="24"/>
        </w:rPr>
        <w:t>起伏带宽的定义:</w:t>
      </w:r>
    </w:p>
    <w:p w:rsidR="00B73565" w:rsidRPr="008029D7" w:rsidRDefault="00B73565" w:rsidP="00B73565">
      <w:pPr>
        <w:spacing w:line="360" w:lineRule="auto"/>
        <w:ind w:firstLineChars="150" w:firstLine="360"/>
        <w:rPr>
          <w:sz w:val="24"/>
        </w:rPr>
      </w:pPr>
      <w:r w:rsidRPr="00D46CD4">
        <w:rPr>
          <w:noProof/>
          <w:sz w:val="24"/>
        </w:rPr>
        <w:lastRenderedPageBreak/>
        <w:drawing>
          <wp:inline distT="0" distB="0" distL="0" distR="0">
            <wp:extent cx="5276850" cy="29527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565" w:rsidRPr="00201A5F" w:rsidRDefault="00B73565" w:rsidP="00B73565">
      <w:pPr>
        <w:spacing w:line="360" w:lineRule="auto"/>
        <w:ind w:firstLineChars="1150" w:firstLine="276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 xml:space="preserve">图3   </w:t>
      </w:r>
      <w:r w:rsidRPr="00201A5F">
        <w:rPr>
          <w:rFonts w:eastAsia="宋体"/>
          <w:sz w:val="24"/>
          <w:szCs w:val="24"/>
        </w:rPr>
        <w:t>1dB</w:t>
      </w:r>
      <w:r w:rsidRPr="00201A5F">
        <w:rPr>
          <w:rFonts w:ascii="宋体" w:eastAsia="宋体" w:hAnsi="宋体" w:hint="eastAsia"/>
          <w:sz w:val="24"/>
          <w:szCs w:val="24"/>
        </w:rPr>
        <w:t xml:space="preserve"> 起伏带宽示意</w:t>
      </w:r>
    </w:p>
    <w:p w:rsidR="00B73565" w:rsidRPr="00201A5F" w:rsidRDefault="00B73565" w:rsidP="00B7356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B73565" w:rsidRPr="00201A5F" w:rsidRDefault="00B73565" w:rsidP="00B7356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串联单端转差分电路和差模信号放大器，设</w:t>
      </w:r>
      <w:bookmarkStart w:id="0" w:name="_GoBack"/>
      <w:bookmarkEnd w:id="0"/>
      <w:r w:rsidRPr="00201A5F">
        <w:rPr>
          <w:rFonts w:ascii="宋体" w:eastAsia="宋体" w:hAnsi="宋体" w:hint="eastAsia"/>
          <w:sz w:val="24"/>
          <w:szCs w:val="24"/>
        </w:rPr>
        <w:t xml:space="preserve">定差模信号放大器的增益电路为 </w:t>
      </w:r>
      <w:r w:rsidRPr="00201A5F">
        <w:rPr>
          <w:rFonts w:eastAsia="宋体"/>
          <w:sz w:val="24"/>
          <w:szCs w:val="24"/>
        </w:rPr>
        <w:t>10</w:t>
      </w:r>
      <w:r w:rsidRPr="00201A5F">
        <w:rPr>
          <w:rFonts w:ascii="宋体" w:eastAsia="宋体" w:hAnsi="宋体" w:hint="eastAsia"/>
          <w:sz w:val="24"/>
          <w:szCs w:val="24"/>
        </w:rPr>
        <w:t xml:space="preserve"> 倍，在 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in</w:t>
      </w:r>
      <w:r w:rsidRPr="00201A5F">
        <w:rPr>
          <w:rFonts w:ascii="宋体" w:eastAsia="宋体" w:hAnsi="宋体" w:hint="eastAsia"/>
          <w:sz w:val="24"/>
          <w:szCs w:val="24"/>
        </w:rPr>
        <w:t>处输入振幅为</w:t>
      </w:r>
      <w:r w:rsidRPr="00201A5F">
        <w:rPr>
          <w:rFonts w:eastAsia="宋体"/>
          <w:sz w:val="24"/>
          <w:szCs w:val="24"/>
        </w:rPr>
        <w:t>200mV</w:t>
      </w:r>
      <w:r w:rsidRPr="00201A5F">
        <w:rPr>
          <w:rFonts w:ascii="宋体" w:eastAsia="宋体" w:hAnsi="宋体" w:hint="eastAsia"/>
          <w:sz w:val="24"/>
          <w:szCs w:val="24"/>
        </w:rPr>
        <w:t xml:space="preserve"> 的正弦信号，从 </w:t>
      </w:r>
      <w:r w:rsidRPr="00201A5F">
        <w:rPr>
          <w:rFonts w:eastAsia="宋体"/>
          <w:sz w:val="24"/>
          <w:szCs w:val="24"/>
        </w:rPr>
        <w:t xml:space="preserve">1KHz </w:t>
      </w:r>
      <w:r w:rsidRPr="00201A5F">
        <w:rPr>
          <w:rFonts w:ascii="宋体" w:eastAsia="宋体" w:hAnsi="宋体" w:hint="eastAsia"/>
          <w:sz w:val="24"/>
          <w:szCs w:val="24"/>
        </w:rPr>
        <w:t>开始向上增加</w:t>
      </w:r>
      <w:r w:rsidRPr="00201A5F">
        <w:rPr>
          <w:rFonts w:eastAsia="宋体"/>
          <w:sz w:val="24"/>
          <w:szCs w:val="24"/>
        </w:rPr>
        <w:t xml:space="preserve"> V</w:t>
      </w:r>
      <w:r w:rsidRPr="00201A5F">
        <w:rPr>
          <w:rFonts w:eastAsia="宋体"/>
          <w:sz w:val="24"/>
          <w:szCs w:val="24"/>
          <w:vertAlign w:val="subscript"/>
        </w:rPr>
        <w:t>in</w:t>
      </w:r>
      <w:r w:rsidRPr="00201A5F">
        <w:rPr>
          <w:rFonts w:ascii="宋体" w:eastAsia="宋体" w:hAnsi="宋体" w:hint="eastAsia"/>
          <w:sz w:val="24"/>
          <w:szCs w:val="24"/>
        </w:rPr>
        <w:t>的频率，当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E</w:t>
      </w:r>
      <w:r w:rsidRPr="00201A5F">
        <w:rPr>
          <w:rFonts w:ascii="宋体" w:eastAsia="宋体" w:hAnsi="宋体" w:hint="eastAsia"/>
          <w:sz w:val="24"/>
          <w:szCs w:val="24"/>
        </w:rPr>
        <w:t>的振幅降低到小于</w:t>
      </w:r>
      <w:r w:rsidRPr="00201A5F">
        <w:rPr>
          <w:rFonts w:eastAsia="宋体"/>
          <w:sz w:val="24"/>
          <w:szCs w:val="24"/>
        </w:rPr>
        <w:t>3.56V</w:t>
      </w:r>
      <w:r w:rsidRPr="00201A5F">
        <w:rPr>
          <w:rFonts w:ascii="宋体" w:eastAsia="宋体" w:hAnsi="宋体" w:hint="eastAsia"/>
          <w:sz w:val="24"/>
          <w:szCs w:val="24"/>
        </w:rPr>
        <w:t>，或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E</w:t>
      </w:r>
      <w:r w:rsidRPr="00201A5F">
        <w:rPr>
          <w:rFonts w:ascii="宋体" w:eastAsia="宋体" w:hAnsi="宋体" w:hint="eastAsia"/>
          <w:sz w:val="24"/>
          <w:szCs w:val="24"/>
        </w:rPr>
        <w:t xml:space="preserve">的振幅上升到大于 </w:t>
      </w:r>
      <w:r w:rsidRPr="00201A5F">
        <w:rPr>
          <w:rFonts w:eastAsia="宋体"/>
          <w:sz w:val="24"/>
          <w:szCs w:val="24"/>
        </w:rPr>
        <w:t>4.49V</w:t>
      </w:r>
      <w:r w:rsidRPr="00201A5F">
        <w:rPr>
          <w:rFonts w:ascii="宋体" w:eastAsia="宋体" w:hAnsi="宋体" w:hint="eastAsia"/>
          <w:sz w:val="24"/>
          <w:szCs w:val="24"/>
        </w:rPr>
        <w:t xml:space="preserve"> 时，记录此时 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in</w:t>
      </w:r>
      <w:r w:rsidRPr="00201A5F">
        <w:rPr>
          <w:rFonts w:ascii="宋体" w:eastAsia="宋体" w:hAnsi="宋体" w:hint="eastAsia"/>
          <w:sz w:val="24"/>
          <w:szCs w:val="24"/>
        </w:rPr>
        <w:t>的频率为</w:t>
      </w:r>
      <w:r w:rsidRPr="00201A5F">
        <w:rPr>
          <w:rFonts w:eastAsia="宋体"/>
          <w:sz w:val="24"/>
          <w:szCs w:val="24"/>
        </w:rPr>
        <w:t>f</w:t>
      </w:r>
      <w:r w:rsidRPr="00201A5F">
        <w:rPr>
          <w:rFonts w:eastAsia="宋体"/>
          <w:sz w:val="24"/>
          <w:szCs w:val="24"/>
          <w:vertAlign w:val="subscript"/>
        </w:rPr>
        <w:t>1dB</w:t>
      </w:r>
      <w:r w:rsidRPr="00201A5F">
        <w:rPr>
          <w:rFonts w:ascii="宋体" w:eastAsia="宋体" w:hAnsi="宋体" w:hint="eastAsia"/>
          <w:sz w:val="24"/>
          <w:szCs w:val="24"/>
        </w:rPr>
        <w:t>。</w:t>
      </w:r>
    </w:p>
    <w:p w:rsidR="00B73565" w:rsidRPr="00201A5F" w:rsidRDefault="00B73565" w:rsidP="00B73565">
      <w:pPr>
        <w:spacing w:line="360" w:lineRule="auto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(5)  差模信号放大器的共模抑制比测量方法：调节输入正弦信号</w:t>
      </w:r>
      <w:r w:rsidRPr="00201A5F">
        <w:rPr>
          <w:rFonts w:eastAsia="宋体"/>
          <w:sz w:val="24"/>
          <w:szCs w:val="24"/>
        </w:rPr>
        <w:t>Vin2</w:t>
      </w:r>
      <w:r w:rsidRPr="00201A5F">
        <w:rPr>
          <w:rFonts w:ascii="宋体" w:eastAsia="宋体" w:hAnsi="宋体" w:hint="eastAsia"/>
          <w:sz w:val="24"/>
          <w:szCs w:val="24"/>
        </w:rPr>
        <w:t>的振幅为</w:t>
      </w:r>
      <w:r w:rsidRPr="00201A5F">
        <w:rPr>
          <w:rFonts w:eastAsia="宋体"/>
          <w:sz w:val="24"/>
          <w:szCs w:val="24"/>
        </w:rPr>
        <w:t>4V</w:t>
      </w:r>
      <w:r w:rsidRPr="00201A5F">
        <w:rPr>
          <w:rFonts w:ascii="宋体" w:eastAsia="宋体" w:hAnsi="宋体" w:hint="eastAsia"/>
          <w:sz w:val="24"/>
          <w:szCs w:val="24"/>
        </w:rPr>
        <w:t>，通过等长走线确保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C</w:t>
      </w:r>
      <w:r w:rsidRPr="00201A5F">
        <w:rPr>
          <w:rFonts w:ascii="宋体" w:eastAsia="宋体" w:hAnsi="宋体" w:hint="eastAsia"/>
          <w:sz w:val="24"/>
          <w:szCs w:val="24"/>
        </w:rPr>
        <w:t>和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D</w:t>
      </w:r>
      <w:r w:rsidRPr="00201A5F">
        <w:rPr>
          <w:rFonts w:ascii="宋体" w:eastAsia="宋体" w:hAnsi="宋体" w:hint="eastAsia"/>
          <w:sz w:val="24"/>
          <w:szCs w:val="24"/>
        </w:rPr>
        <w:t>的输入同相（注意信号源与差模信号放大器应就近共地），调节</w:t>
      </w:r>
      <w:r w:rsidRPr="00201A5F">
        <w:rPr>
          <w:rFonts w:eastAsia="宋体"/>
          <w:sz w:val="24"/>
          <w:szCs w:val="24"/>
        </w:rPr>
        <w:t xml:space="preserve"> V</w:t>
      </w:r>
      <w:r w:rsidRPr="00201A5F">
        <w:rPr>
          <w:rFonts w:eastAsia="宋体"/>
          <w:sz w:val="24"/>
          <w:szCs w:val="24"/>
          <w:vertAlign w:val="subscript"/>
        </w:rPr>
        <w:t>in2</w:t>
      </w:r>
      <w:r w:rsidRPr="00201A5F">
        <w:rPr>
          <w:rFonts w:ascii="宋体" w:eastAsia="宋体" w:hAnsi="宋体" w:hint="eastAsia"/>
          <w:sz w:val="24"/>
          <w:szCs w:val="24"/>
        </w:rPr>
        <w:t>的频率（</w:t>
      </w:r>
      <w:r w:rsidRPr="00201A5F">
        <w:rPr>
          <w:rFonts w:eastAsia="宋体"/>
          <w:sz w:val="24"/>
          <w:szCs w:val="24"/>
        </w:rPr>
        <w:t>-1dB</w:t>
      </w:r>
      <w:r w:rsidRPr="00201A5F">
        <w:rPr>
          <w:rFonts w:ascii="宋体" w:eastAsia="宋体" w:hAnsi="宋体" w:hint="eastAsia"/>
          <w:sz w:val="24"/>
          <w:szCs w:val="24"/>
        </w:rPr>
        <w:t>带宽范围内）并记录对应频率下</w:t>
      </w:r>
      <w:r w:rsidRPr="00201A5F">
        <w:rPr>
          <w:rFonts w:eastAsia="宋体"/>
          <w:sz w:val="24"/>
          <w:szCs w:val="24"/>
        </w:rPr>
        <w:t>V</w:t>
      </w:r>
      <w:r w:rsidRPr="00201A5F">
        <w:rPr>
          <w:rFonts w:eastAsia="宋体"/>
          <w:sz w:val="24"/>
          <w:szCs w:val="24"/>
          <w:vertAlign w:val="subscript"/>
        </w:rPr>
        <w:t>E</w:t>
      </w:r>
      <w:r w:rsidRPr="00201A5F">
        <w:rPr>
          <w:rFonts w:ascii="宋体" w:eastAsia="宋体" w:hAnsi="宋体" w:hint="eastAsia"/>
          <w:sz w:val="24"/>
          <w:szCs w:val="24"/>
        </w:rPr>
        <w:t>的输出信号振幅。</w:t>
      </w:r>
    </w:p>
    <w:p w:rsidR="00B73565" w:rsidRDefault="00B73565" w:rsidP="00B73565">
      <w:pPr>
        <w:spacing w:line="360" w:lineRule="auto"/>
        <w:rPr>
          <w:sz w:val="24"/>
        </w:rPr>
      </w:pPr>
      <w:r w:rsidRPr="00D46CD4">
        <w:rPr>
          <w:noProof/>
          <w:sz w:val="24"/>
        </w:rPr>
        <w:drawing>
          <wp:inline distT="0" distB="0" distL="0" distR="0">
            <wp:extent cx="5267325" cy="16383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565" w:rsidRPr="00201A5F" w:rsidRDefault="00B73565" w:rsidP="00B73565">
      <w:pPr>
        <w:spacing w:line="360" w:lineRule="auto"/>
        <w:ind w:firstLineChars="1300" w:firstLine="3120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图4. 共模抑制比测量示意图</w:t>
      </w:r>
    </w:p>
    <w:p w:rsidR="00B73565" w:rsidRPr="00201A5F" w:rsidRDefault="00B73565" w:rsidP="00B73565">
      <w:pPr>
        <w:spacing w:line="360" w:lineRule="auto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（6）作品输入和输出连接均用</w:t>
      </w:r>
      <w:r w:rsidRPr="00201A5F">
        <w:rPr>
          <w:rFonts w:eastAsia="宋体"/>
          <w:sz w:val="24"/>
          <w:szCs w:val="24"/>
        </w:rPr>
        <w:t>BNC</w:t>
      </w:r>
      <w:r w:rsidRPr="00201A5F">
        <w:rPr>
          <w:rFonts w:ascii="宋体" w:eastAsia="宋体" w:hAnsi="宋体" w:hint="eastAsia"/>
          <w:sz w:val="24"/>
          <w:szCs w:val="24"/>
        </w:rPr>
        <w:t>公制接头。</w:t>
      </w:r>
    </w:p>
    <w:p w:rsidR="00B73565" w:rsidRPr="004900BD" w:rsidRDefault="00B73565" w:rsidP="00B73565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B73565" w:rsidRPr="003927AF" w:rsidRDefault="00B73565" w:rsidP="00B73565">
      <w:pPr>
        <w:spacing w:line="360" w:lineRule="auto"/>
        <w:rPr>
          <w:rFonts w:ascii="黑体" w:eastAsia="黑体"/>
          <w:sz w:val="28"/>
          <w:szCs w:val="28"/>
        </w:rPr>
      </w:pPr>
      <w:r w:rsidRPr="003927AF">
        <w:rPr>
          <w:rFonts w:ascii="黑体" w:eastAsia="黑体" w:hint="eastAsia"/>
          <w:sz w:val="28"/>
          <w:szCs w:val="28"/>
        </w:rPr>
        <w:lastRenderedPageBreak/>
        <w:t>四、评</w:t>
      </w:r>
      <w:r w:rsidRPr="003927AF">
        <w:rPr>
          <w:rFonts w:ascii="黑体" w:eastAsia="黑体"/>
          <w:sz w:val="28"/>
          <w:szCs w:val="28"/>
        </w:rPr>
        <w:t>分</w:t>
      </w:r>
      <w:r w:rsidRPr="003927AF">
        <w:rPr>
          <w:rFonts w:ascii="黑体" w:eastAsia="黑体" w:hint="eastAsia"/>
          <w:sz w:val="28"/>
          <w:szCs w:val="28"/>
        </w:rPr>
        <w:t>标准</w:t>
      </w:r>
    </w:p>
    <w:tbl>
      <w:tblPr>
        <w:tblW w:w="9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1188"/>
        <w:gridCol w:w="7200"/>
        <w:gridCol w:w="720"/>
      </w:tblGrid>
      <w:tr w:rsidR="00B73565" w:rsidRPr="007B2F4C" w:rsidTr="00CC5CA3">
        <w:trPr>
          <w:trHeight w:val="547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B73565" w:rsidRPr="00046C09" w:rsidRDefault="00B73565" w:rsidP="00CC5CA3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vAlign w:val="center"/>
          </w:tcPr>
          <w:p w:rsidR="00B73565" w:rsidRPr="00201A5F" w:rsidRDefault="00B73565" w:rsidP="00CC5CA3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</w:p>
        </w:tc>
        <w:tc>
          <w:tcPr>
            <w:tcW w:w="720" w:type="dxa"/>
            <w:vAlign w:val="center"/>
          </w:tcPr>
          <w:p w:rsidR="00B73565" w:rsidRPr="00201A5F" w:rsidRDefault="00B73565" w:rsidP="00CC5CA3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满分</w:t>
            </w:r>
          </w:p>
        </w:tc>
      </w:tr>
      <w:tr w:rsidR="00B73565" w:rsidRPr="007B2F4C" w:rsidTr="00CC5CA3">
        <w:trPr>
          <w:trHeight w:val="920"/>
        </w:trPr>
        <w:tc>
          <w:tcPr>
            <w:tcW w:w="1188" w:type="dxa"/>
            <w:vMerge w:val="restart"/>
            <w:tcBorders>
              <w:top w:val="single" w:sz="4" w:space="0" w:color="auto"/>
            </w:tcBorders>
            <w:vAlign w:val="center"/>
          </w:tcPr>
          <w:p w:rsidR="00B73565" w:rsidRDefault="00B73565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  <w:p w:rsidR="00B73565" w:rsidRPr="00201A5F" w:rsidRDefault="00B73565" w:rsidP="00CC5CA3">
            <w:pPr>
              <w:spacing w:line="30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要求</w:t>
            </w:r>
          </w:p>
        </w:tc>
        <w:tc>
          <w:tcPr>
            <w:tcW w:w="7200" w:type="dxa"/>
          </w:tcPr>
          <w:p w:rsidR="00B73565" w:rsidRPr="00201A5F" w:rsidRDefault="00B73565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设计报告。要求有封面、方案论证、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系统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结构图、功能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模块的电路设计、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软件流程图；必要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调试说明、作品实现的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技术指标、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元器件清单及价格表；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电路原理图要用Protel软件绘制</w:t>
            </w:r>
            <w:r w:rsidRPr="00201A5F">
              <w:rPr>
                <w:rFonts w:ascii="宋体" w:eastAsia="宋体" w:hAnsi="宋体" w:hint="eastAsia"/>
                <w:bCs/>
                <w:sz w:val="24"/>
                <w:szCs w:val="24"/>
              </w:rPr>
              <w:t>。字数控制在10页之内。</w:t>
            </w:r>
          </w:p>
        </w:tc>
        <w:tc>
          <w:tcPr>
            <w:tcW w:w="720" w:type="dxa"/>
            <w:vAlign w:val="center"/>
          </w:tcPr>
          <w:p w:rsidR="00B73565" w:rsidRPr="00755DA2" w:rsidRDefault="00B73565" w:rsidP="00CC5CA3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20</w:t>
            </w:r>
          </w:p>
        </w:tc>
      </w:tr>
      <w:tr w:rsidR="00B73565" w:rsidRPr="007B2F4C" w:rsidTr="00CC5CA3">
        <w:trPr>
          <w:trHeight w:val="492"/>
        </w:trPr>
        <w:tc>
          <w:tcPr>
            <w:tcW w:w="1188" w:type="dxa"/>
            <w:vMerge/>
            <w:vAlign w:val="center"/>
          </w:tcPr>
          <w:p w:rsidR="00B73565" w:rsidRPr="00046C09" w:rsidRDefault="00B73565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</w:tcPr>
          <w:p w:rsidR="00B73565" w:rsidRPr="00201A5F" w:rsidRDefault="00B73565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</w:t>
            </w:r>
            <w:r w:rsidRPr="00201A5F">
              <w:rPr>
                <w:rFonts w:ascii="宋体" w:eastAsia="宋体" w:hAnsi="宋体"/>
                <w:sz w:val="24"/>
                <w:szCs w:val="24"/>
              </w:rPr>
              <w:t>1</w:t>
            </w:r>
            <w:r w:rsidRPr="00201A5F">
              <w:rPr>
                <w:rFonts w:ascii="宋体" w:eastAsia="宋体" w:hAnsi="宋体" w:hint="eastAsia"/>
                <w:sz w:val="24"/>
                <w:szCs w:val="24"/>
              </w:rPr>
              <w:t>）项</w:t>
            </w:r>
          </w:p>
        </w:tc>
        <w:tc>
          <w:tcPr>
            <w:tcW w:w="720" w:type="dxa"/>
            <w:vAlign w:val="center"/>
          </w:tcPr>
          <w:p w:rsidR="00B73565" w:rsidRPr="00755DA2" w:rsidRDefault="00B73565" w:rsidP="00CC5CA3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20</w:t>
            </w:r>
          </w:p>
        </w:tc>
      </w:tr>
      <w:tr w:rsidR="00B73565" w:rsidRPr="007B2F4C" w:rsidTr="00CC5CA3">
        <w:trPr>
          <w:trHeight w:val="596"/>
        </w:trPr>
        <w:tc>
          <w:tcPr>
            <w:tcW w:w="1188" w:type="dxa"/>
            <w:vMerge/>
            <w:vAlign w:val="center"/>
          </w:tcPr>
          <w:p w:rsidR="00B73565" w:rsidRPr="00046C09" w:rsidRDefault="00B73565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tcBorders>
              <w:right w:val="single" w:sz="4" w:space="0" w:color="auto"/>
            </w:tcBorders>
          </w:tcPr>
          <w:p w:rsidR="00B73565" w:rsidRPr="00201A5F" w:rsidRDefault="00B73565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完成第（2）项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B73565" w:rsidRPr="00755DA2" w:rsidRDefault="00B73565" w:rsidP="00CC5CA3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20</w:t>
            </w:r>
          </w:p>
        </w:tc>
      </w:tr>
      <w:tr w:rsidR="00B73565" w:rsidRPr="007B2F4C" w:rsidTr="00CC5CA3">
        <w:trPr>
          <w:trHeight w:val="439"/>
        </w:trPr>
        <w:tc>
          <w:tcPr>
            <w:tcW w:w="1188" w:type="dxa"/>
            <w:vMerge/>
            <w:vAlign w:val="center"/>
          </w:tcPr>
          <w:p w:rsidR="00B73565" w:rsidRPr="00046C09" w:rsidRDefault="00B73565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</w:tcPr>
          <w:p w:rsidR="00B73565" w:rsidRPr="00201A5F" w:rsidRDefault="00B73565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完成第（3）项</w:t>
            </w:r>
          </w:p>
        </w:tc>
        <w:tc>
          <w:tcPr>
            <w:tcW w:w="720" w:type="dxa"/>
            <w:vAlign w:val="center"/>
          </w:tcPr>
          <w:p w:rsidR="00B73565" w:rsidRPr="00755DA2" w:rsidRDefault="00B73565" w:rsidP="00CC5CA3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40</w:t>
            </w:r>
          </w:p>
        </w:tc>
      </w:tr>
      <w:tr w:rsidR="00B73565" w:rsidRPr="007B2F4C" w:rsidTr="00CC5CA3">
        <w:trPr>
          <w:trHeight w:val="439"/>
        </w:trPr>
        <w:tc>
          <w:tcPr>
            <w:tcW w:w="1188" w:type="dxa"/>
            <w:vMerge/>
            <w:vAlign w:val="center"/>
          </w:tcPr>
          <w:p w:rsidR="00B73565" w:rsidRPr="00046C09" w:rsidRDefault="00B73565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</w:tcPr>
          <w:p w:rsidR="00B73565" w:rsidRPr="00201A5F" w:rsidRDefault="00B73565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完成第（4）项</w:t>
            </w:r>
          </w:p>
        </w:tc>
        <w:tc>
          <w:tcPr>
            <w:tcW w:w="720" w:type="dxa"/>
            <w:vAlign w:val="center"/>
          </w:tcPr>
          <w:p w:rsidR="00B73565" w:rsidRPr="00755DA2" w:rsidRDefault="00B73565" w:rsidP="00CC5CA3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15</w:t>
            </w:r>
          </w:p>
        </w:tc>
      </w:tr>
      <w:tr w:rsidR="00B73565" w:rsidRPr="007B2F4C" w:rsidTr="00CC5CA3">
        <w:trPr>
          <w:trHeight w:val="468"/>
        </w:trPr>
        <w:tc>
          <w:tcPr>
            <w:tcW w:w="1188" w:type="dxa"/>
            <w:vMerge/>
            <w:vAlign w:val="center"/>
          </w:tcPr>
          <w:p w:rsidR="00B73565" w:rsidRPr="00046C09" w:rsidRDefault="00B73565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vAlign w:val="center"/>
          </w:tcPr>
          <w:p w:rsidR="00B73565" w:rsidRPr="00201A5F" w:rsidRDefault="00B73565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完成第（5）项</w:t>
            </w:r>
          </w:p>
        </w:tc>
        <w:tc>
          <w:tcPr>
            <w:tcW w:w="720" w:type="dxa"/>
            <w:vAlign w:val="center"/>
          </w:tcPr>
          <w:p w:rsidR="00B73565" w:rsidRPr="00755DA2" w:rsidRDefault="00B73565" w:rsidP="00CC5CA3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5</w:t>
            </w:r>
          </w:p>
        </w:tc>
      </w:tr>
      <w:tr w:rsidR="00B73565" w:rsidRPr="007B2F4C" w:rsidTr="00CC5CA3">
        <w:trPr>
          <w:trHeight w:val="468"/>
        </w:trPr>
        <w:tc>
          <w:tcPr>
            <w:tcW w:w="1188" w:type="dxa"/>
            <w:vMerge/>
            <w:vAlign w:val="center"/>
          </w:tcPr>
          <w:p w:rsidR="00B73565" w:rsidRPr="00046C09" w:rsidRDefault="00B73565" w:rsidP="00CC5CA3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vAlign w:val="center"/>
          </w:tcPr>
          <w:p w:rsidR="00B73565" w:rsidRPr="00046C09" w:rsidRDefault="00B73565" w:rsidP="00CC5CA3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565" w:rsidRPr="00755DA2" w:rsidRDefault="00B73565" w:rsidP="00CC5CA3">
            <w:pPr>
              <w:spacing w:line="300" w:lineRule="auto"/>
              <w:jc w:val="center"/>
              <w:rPr>
                <w:szCs w:val="21"/>
              </w:rPr>
            </w:pPr>
          </w:p>
        </w:tc>
      </w:tr>
      <w:tr w:rsidR="00B73565" w:rsidRPr="007B2F4C" w:rsidTr="00CC5CA3">
        <w:trPr>
          <w:trHeight w:val="468"/>
        </w:trPr>
        <w:tc>
          <w:tcPr>
            <w:tcW w:w="1188" w:type="dxa"/>
            <w:vMerge/>
            <w:vAlign w:val="center"/>
          </w:tcPr>
          <w:p w:rsidR="00B73565" w:rsidRPr="00046C09" w:rsidRDefault="00B73565" w:rsidP="00CC5CA3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vAlign w:val="center"/>
          </w:tcPr>
          <w:p w:rsidR="00B73565" w:rsidRPr="00046C09" w:rsidRDefault="00B73565" w:rsidP="00CC5CA3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565" w:rsidRPr="00046C09" w:rsidRDefault="00B73565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73565" w:rsidRPr="007B2F4C" w:rsidTr="00CC5CA3">
        <w:trPr>
          <w:trHeight w:val="468"/>
        </w:trPr>
        <w:tc>
          <w:tcPr>
            <w:tcW w:w="1188" w:type="dxa"/>
            <w:vMerge/>
            <w:vAlign w:val="center"/>
          </w:tcPr>
          <w:p w:rsidR="00B73565" w:rsidRPr="00046C09" w:rsidRDefault="00B73565" w:rsidP="00CC5CA3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0" w:type="dxa"/>
            <w:vAlign w:val="center"/>
          </w:tcPr>
          <w:p w:rsidR="00B73565" w:rsidRPr="00047079" w:rsidRDefault="00B73565" w:rsidP="00CC5CA3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565" w:rsidRPr="00046C09" w:rsidRDefault="00B73565" w:rsidP="00CC5CA3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73565" w:rsidRPr="007B2F4C" w:rsidTr="00CC5CA3">
        <w:trPr>
          <w:trHeight w:val="468"/>
        </w:trPr>
        <w:tc>
          <w:tcPr>
            <w:tcW w:w="1188" w:type="dxa"/>
            <w:vAlign w:val="center"/>
          </w:tcPr>
          <w:p w:rsidR="00B73565" w:rsidRPr="00201A5F" w:rsidRDefault="00B73565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总分</w:t>
            </w:r>
          </w:p>
        </w:tc>
        <w:tc>
          <w:tcPr>
            <w:tcW w:w="7200" w:type="dxa"/>
            <w:vAlign w:val="center"/>
          </w:tcPr>
          <w:p w:rsidR="00B73565" w:rsidRPr="00047079" w:rsidRDefault="00B73565" w:rsidP="00CC5CA3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73565" w:rsidRPr="00755DA2" w:rsidRDefault="00B73565" w:rsidP="00CC5CA3">
            <w:pPr>
              <w:spacing w:line="300" w:lineRule="auto"/>
              <w:jc w:val="center"/>
              <w:rPr>
                <w:szCs w:val="21"/>
              </w:rPr>
            </w:pPr>
            <w:r w:rsidRPr="00755DA2">
              <w:rPr>
                <w:szCs w:val="21"/>
              </w:rPr>
              <w:t>120</w:t>
            </w:r>
          </w:p>
        </w:tc>
      </w:tr>
    </w:tbl>
    <w:p w:rsidR="00B73565" w:rsidRDefault="00B73565" w:rsidP="00B73565">
      <w:pPr>
        <w:spacing w:line="360" w:lineRule="auto"/>
        <w:rPr>
          <w:sz w:val="24"/>
        </w:rPr>
      </w:pPr>
    </w:p>
    <w:p w:rsidR="00B73565" w:rsidRPr="009D0BEF" w:rsidRDefault="00B73565" w:rsidP="00FD2CFC"/>
    <w:p w:rsidR="008A524A" w:rsidRPr="00B73565" w:rsidRDefault="008A524A"/>
    <w:sectPr w:rsidR="008A524A" w:rsidRPr="00B73565" w:rsidSect="001421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77E" w:rsidRDefault="0094577E" w:rsidP="00D377AD">
      <w:r>
        <w:separator/>
      </w:r>
    </w:p>
  </w:endnote>
  <w:endnote w:type="continuationSeparator" w:id="1">
    <w:p w:rsidR="0094577E" w:rsidRDefault="0094577E" w:rsidP="00D37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77E" w:rsidRDefault="0094577E" w:rsidP="00D377AD">
      <w:r>
        <w:separator/>
      </w:r>
    </w:p>
  </w:footnote>
  <w:footnote w:type="continuationSeparator" w:id="1">
    <w:p w:rsidR="0094577E" w:rsidRDefault="0094577E" w:rsidP="00D377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、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626D1C"/>
    <w:multiLevelType w:val="hybridMultilevel"/>
    <w:tmpl w:val="FC9A319E"/>
    <w:lvl w:ilvl="0" w:tplc="ED80F9F0">
      <w:start w:val="1"/>
      <w:numFmt w:val="decimal"/>
      <w:lvlText w:val="%1、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CCA6AC48">
      <w:start w:val="4"/>
      <w:numFmt w:val="japaneseCounting"/>
      <w:lvlText w:val="%2、"/>
      <w:lvlJc w:val="left"/>
      <w:pPr>
        <w:ind w:left="13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2">
    <w:nsid w:val="1A0C7D90"/>
    <w:multiLevelType w:val="hybridMultilevel"/>
    <w:tmpl w:val="F2CE7EC4"/>
    <w:lvl w:ilvl="0" w:tplc="04090013">
      <w:start w:val="1"/>
      <w:numFmt w:val="chineseCountingThousand"/>
      <w:lvlText w:val="%1、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37142819"/>
    <w:multiLevelType w:val="hybridMultilevel"/>
    <w:tmpl w:val="770A2E16"/>
    <w:lvl w:ilvl="0" w:tplc="4A667B4C">
      <w:start w:val="1"/>
      <w:numFmt w:val="decimal"/>
      <w:lvlText w:val="（%1）"/>
      <w:lvlJc w:val="left"/>
      <w:pPr>
        <w:tabs>
          <w:tab w:val="num" w:pos="420"/>
        </w:tabs>
        <w:ind w:left="0" w:firstLine="420"/>
      </w:pPr>
      <w:rPr>
        <w:rFonts w:ascii="Times New Roman" w:hAnsi="Times New Roman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D866820">
      <w:start w:val="1"/>
      <w:numFmt w:val="decimal"/>
      <w:lvlText w:val="（%3）"/>
      <w:lvlJc w:val="left"/>
      <w:pPr>
        <w:tabs>
          <w:tab w:val="num" w:pos="0"/>
        </w:tabs>
        <w:ind w:left="-420" w:firstLine="420"/>
      </w:pPr>
      <w:rPr>
        <w:rFonts w:ascii="Times New Roman" w:hAnsi="Times New Roman" w:hint="default"/>
        <w:sz w:val="21"/>
        <w:szCs w:val="21"/>
      </w:rPr>
    </w:lvl>
    <w:lvl w:ilvl="3" w:tplc="A2E82720">
      <w:start w:val="1"/>
      <w:numFmt w:val="lowerLetter"/>
      <w:lvlText w:val="%4."/>
      <w:lvlJc w:val="left"/>
      <w:pPr>
        <w:tabs>
          <w:tab w:val="num" w:pos="1260"/>
        </w:tabs>
        <w:ind w:left="840" w:firstLine="420"/>
      </w:pPr>
      <w:rPr>
        <w:rFonts w:hint="eastAsia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72E258B"/>
    <w:multiLevelType w:val="hybridMultilevel"/>
    <w:tmpl w:val="4CCEEF8A"/>
    <w:lvl w:ilvl="0" w:tplc="6B60BD1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3E1D1EEC"/>
    <w:multiLevelType w:val="hybridMultilevel"/>
    <w:tmpl w:val="29C83758"/>
    <w:lvl w:ilvl="0" w:tplc="9E98B19C">
      <w:start w:val="5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F40536C"/>
    <w:multiLevelType w:val="hybridMultilevel"/>
    <w:tmpl w:val="7D14E176"/>
    <w:lvl w:ilvl="0" w:tplc="B310ECF8">
      <w:start w:val="1"/>
      <w:numFmt w:val="decimal"/>
      <w:lvlText w:val="（%1）"/>
      <w:lvlJc w:val="left"/>
      <w:pPr>
        <w:tabs>
          <w:tab w:val="num" w:pos="709"/>
        </w:tabs>
        <w:ind w:left="409" w:firstLine="300"/>
      </w:pPr>
      <w:rPr>
        <w:rFonts w:ascii="Times New Roman" w:hAnsi="Times New Roman" w:hint="default"/>
        <w:color w:val="auto"/>
        <w:sz w:val="21"/>
        <w:szCs w:val="21"/>
      </w:rPr>
    </w:lvl>
    <w:lvl w:ilvl="1" w:tplc="B310ECF8">
      <w:start w:val="1"/>
      <w:numFmt w:val="decimal"/>
      <w:lvlText w:val="（%2）"/>
      <w:lvlJc w:val="left"/>
      <w:pPr>
        <w:tabs>
          <w:tab w:val="num" w:pos="851"/>
        </w:tabs>
        <w:ind w:left="551" w:firstLine="300"/>
      </w:pPr>
      <w:rPr>
        <w:rFonts w:ascii="Times New Roman" w:hAnsi="Times New Roman" w:hint="default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9"/>
        </w:tabs>
        <w:ind w:left="208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09"/>
        </w:tabs>
        <w:ind w:left="250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9"/>
        </w:tabs>
        <w:ind w:left="292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9"/>
        </w:tabs>
        <w:ind w:left="334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69"/>
        </w:tabs>
        <w:ind w:left="376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9"/>
        </w:tabs>
        <w:ind w:left="4189" w:hanging="420"/>
      </w:pPr>
    </w:lvl>
  </w:abstractNum>
  <w:abstractNum w:abstractNumId="7">
    <w:nsid w:val="67A1477D"/>
    <w:multiLevelType w:val="hybridMultilevel"/>
    <w:tmpl w:val="4F0047F0"/>
    <w:lvl w:ilvl="0" w:tplc="459622E6">
      <w:start w:val="2"/>
      <w:numFmt w:val="japaneseCounting"/>
      <w:lvlText w:val="%1、"/>
      <w:lvlJc w:val="left"/>
      <w:pPr>
        <w:ind w:left="852" w:hanging="43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746223DE"/>
    <w:multiLevelType w:val="hybridMultilevel"/>
    <w:tmpl w:val="627C9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DC66C9A"/>
    <w:multiLevelType w:val="hybridMultilevel"/>
    <w:tmpl w:val="5B7E877A"/>
    <w:lvl w:ilvl="0" w:tplc="36CA615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3565"/>
    <w:rsid w:val="0043791B"/>
    <w:rsid w:val="00687933"/>
    <w:rsid w:val="008A524A"/>
    <w:rsid w:val="0094577E"/>
    <w:rsid w:val="00A36DC3"/>
    <w:rsid w:val="00B25E81"/>
    <w:rsid w:val="00B73565"/>
    <w:rsid w:val="00C82DC2"/>
    <w:rsid w:val="00D377AD"/>
    <w:rsid w:val="00F354AB"/>
    <w:rsid w:val="00FD2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565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paragraph" w:styleId="2">
    <w:name w:val="heading 2"/>
    <w:basedOn w:val="a"/>
    <w:next w:val="a"/>
    <w:link w:val="2Char"/>
    <w:qFormat/>
    <w:rsid w:val="00B7356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B73565"/>
    <w:rPr>
      <w:rFonts w:ascii="Arial" w:eastAsia="黑体" w:hAnsi="Arial" w:cs="Times New Roman"/>
      <w:b/>
      <w:bCs/>
      <w:sz w:val="32"/>
      <w:szCs w:val="32"/>
    </w:rPr>
  </w:style>
  <w:style w:type="character" w:styleId="a3">
    <w:name w:val="Hyperlink"/>
    <w:rsid w:val="00B73565"/>
    <w:rPr>
      <w:rFonts w:cs="Times New Roman"/>
      <w:color w:val="0000FF"/>
      <w:u w:val="single"/>
    </w:rPr>
  </w:style>
  <w:style w:type="paragraph" w:styleId="a4">
    <w:name w:val="Balloon Text"/>
    <w:basedOn w:val="a"/>
    <w:link w:val="Char"/>
    <w:rsid w:val="00B73565"/>
    <w:rPr>
      <w:sz w:val="18"/>
      <w:szCs w:val="18"/>
    </w:rPr>
  </w:style>
  <w:style w:type="character" w:customStyle="1" w:styleId="Char">
    <w:name w:val="批注框文本 Char"/>
    <w:basedOn w:val="a0"/>
    <w:link w:val="a4"/>
    <w:rsid w:val="00B73565"/>
    <w:rPr>
      <w:rFonts w:ascii="Times New Roman" w:eastAsia="仿宋_GB2312" w:hAnsi="Times New Roman" w:cs="Times New Roman"/>
      <w:sz w:val="18"/>
      <w:szCs w:val="18"/>
    </w:rPr>
  </w:style>
  <w:style w:type="paragraph" w:styleId="a5">
    <w:name w:val="header"/>
    <w:basedOn w:val="a"/>
    <w:link w:val="Char0"/>
    <w:rsid w:val="00B73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73565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Char1"/>
    <w:rsid w:val="00B73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73565"/>
    <w:rPr>
      <w:rFonts w:ascii="Times New Roman" w:eastAsia="仿宋_GB2312" w:hAnsi="Times New Roman" w:cs="Times New Roman"/>
      <w:sz w:val="18"/>
      <w:szCs w:val="18"/>
    </w:rPr>
  </w:style>
  <w:style w:type="paragraph" w:styleId="a7">
    <w:name w:val="Normal (Web)"/>
    <w:basedOn w:val="a"/>
    <w:rsid w:val="00B735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ody Text Indent"/>
    <w:basedOn w:val="a"/>
    <w:link w:val="Char2"/>
    <w:rsid w:val="00B73565"/>
    <w:pPr>
      <w:spacing w:line="360" w:lineRule="auto"/>
      <w:ind w:firstLineChars="181" w:firstLine="434"/>
    </w:pPr>
    <w:rPr>
      <w:rFonts w:eastAsia="宋体"/>
      <w:sz w:val="24"/>
      <w:szCs w:val="24"/>
    </w:rPr>
  </w:style>
  <w:style w:type="character" w:customStyle="1" w:styleId="Char2">
    <w:name w:val="正文文本缩进 Char"/>
    <w:basedOn w:val="a0"/>
    <w:link w:val="a8"/>
    <w:rsid w:val="00B73565"/>
    <w:rPr>
      <w:rFonts w:ascii="Times New Roman" w:eastAsia="宋体" w:hAnsi="Times New Roman" w:cs="Times New Roman"/>
      <w:sz w:val="24"/>
      <w:szCs w:val="24"/>
    </w:rPr>
  </w:style>
  <w:style w:type="paragraph" w:styleId="a9">
    <w:name w:val="Date"/>
    <w:basedOn w:val="a"/>
    <w:next w:val="a"/>
    <w:link w:val="Char3"/>
    <w:rsid w:val="00B73565"/>
    <w:pPr>
      <w:ind w:leftChars="2500" w:left="100"/>
    </w:pPr>
  </w:style>
  <w:style w:type="character" w:customStyle="1" w:styleId="Char3">
    <w:name w:val="日期 Char"/>
    <w:basedOn w:val="a0"/>
    <w:link w:val="a9"/>
    <w:rsid w:val="00B73565"/>
    <w:rPr>
      <w:rFonts w:ascii="Times New Roman" w:eastAsia="仿宋_GB2312" w:hAnsi="Times New Roman" w:cs="Times New Roman"/>
      <w:sz w:val="32"/>
      <w:szCs w:val="20"/>
    </w:rPr>
  </w:style>
  <w:style w:type="paragraph" w:styleId="aa">
    <w:name w:val="Body Text"/>
    <w:basedOn w:val="a"/>
    <w:link w:val="Char4"/>
    <w:rsid w:val="00B73565"/>
    <w:pPr>
      <w:spacing w:after="120"/>
    </w:pPr>
    <w:rPr>
      <w:rFonts w:eastAsia="宋体"/>
      <w:sz w:val="21"/>
      <w:szCs w:val="24"/>
    </w:rPr>
  </w:style>
  <w:style w:type="character" w:customStyle="1" w:styleId="Char4">
    <w:name w:val="正文文本 Char"/>
    <w:basedOn w:val="a0"/>
    <w:link w:val="aa"/>
    <w:rsid w:val="00B73565"/>
    <w:rPr>
      <w:rFonts w:ascii="Times New Roman" w:eastAsia="宋体" w:hAnsi="Times New Roman" w:cs="Times New Roman"/>
      <w:szCs w:val="24"/>
    </w:rPr>
  </w:style>
  <w:style w:type="character" w:customStyle="1" w:styleId="f151">
    <w:name w:val="f151"/>
    <w:rsid w:val="00B73565"/>
    <w:rPr>
      <w:sz w:val="15"/>
      <w:szCs w:val="15"/>
    </w:rPr>
  </w:style>
  <w:style w:type="paragraph" w:styleId="ab">
    <w:name w:val="List Paragraph"/>
    <w:basedOn w:val="a"/>
    <w:qFormat/>
    <w:rsid w:val="00B73565"/>
    <w:pPr>
      <w:ind w:firstLineChars="200" w:firstLine="420"/>
    </w:pPr>
    <w:rPr>
      <w:rFonts w:ascii="Calibri" w:eastAsia="宋体" w:hAnsi="Calibri"/>
      <w:sz w:val="21"/>
      <w:szCs w:val="22"/>
    </w:rPr>
  </w:style>
  <w:style w:type="paragraph" w:customStyle="1" w:styleId="content">
    <w:name w:val="content"/>
    <w:basedOn w:val="a"/>
    <w:rsid w:val="00B73565"/>
    <w:pPr>
      <w:widowControl/>
      <w:spacing w:before="100" w:beforeAutospacing="1" w:after="100" w:afterAutospacing="1" w:line="360" w:lineRule="atLeast"/>
      <w:ind w:firstLine="480"/>
      <w:jc w:val="left"/>
    </w:pPr>
    <w:rPr>
      <w:rFonts w:ascii="宋体" w:eastAsia="宋体" w:hAnsi="宋体"/>
      <w:kern w:val="0"/>
      <w:sz w:val="18"/>
      <w:szCs w:val="18"/>
    </w:rPr>
  </w:style>
  <w:style w:type="character" w:styleId="ac">
    <w:name w:val="Strong"/>
    <w:qFormat/>
    <w:rsid w:val="00B735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256</Words>
  <Characters>1463</Characters>
  <Application>Microsoft Office Word</Application>
  <DocSecurity>0</DocSecurity>
  <Lines>12</Lines>
  <Paragraphs>3</Paragraphs>
  <ScaleCrop>false</ScaleCrop>
  <Company>sju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吴子虚</dc:creator>
  <cp:keywords/>
  <dc:description/>
  <cp:lastModifiedBy>hp</cp:lastModifiedBy>
  <cp:revision>9</cp:revision>
  <dcterms:created xsi:type="dcterms:W3CDTF">2015-04-28T14:22:00Z</dcterms:created>
  <dcterms:modified xsi:type="dcterms:W3CDTF">2016-09-20T02:05:00Z</dcterms:modified>
</cp:coreProperties>
</file>