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BFC" w:rsidRDefault="00587BFC" w:rsidP="00587BFC">
      <w:pPr>
        <w:jc w:val="center"/>
        <w:rPr>
          <w:rFonts w:ascii="华文中宋" w:eastAsia="华文中宋" w:hAnsi="华文中宋"/>
          <w:b/>
          <w:sz w:val="30"/>
          <w:szCs w:val="30"/>
        </w:rPr>
      </w:pPr>
      <w:r w:rsidRPr="00A22FB1">
        <w:rPr>
          <w:rFonts w:ascii="华文中宋" w:eastAsia="华文中宋" w:hAnsi="华文中宋" w:hint="eastAsia"/>
          <w:b/>
          <w:sz w:val="30"/>
          <w:szCs w:val="30"/>
        </w:rPr>
        <w:t>简易直流电子负载</w:t>
      </w:r>
      <w:r>
        <w:rPr>
          <w:rFonts w:ascii="华文中宋" w:eastAsia="华文中宋" w:hAnsi="华文中宋" w:hint="eastAsia"/>
          <w:b/>
          <w:sz w:val="30"/>
          <w:szCs w:val="30"/>
        </w:rPr>
        <w:t>（</w:t>
      </w:r>
      <w:r w:rsidR="003E0A17">
        <w:rPr>
          <w:rFonts w:ascii="华文中宋" w:eastAsia="华文中宋" w:hAnsi="华文中宋" w:hint="eastAsia"/>
          <w:b/>
          <w:sz w:val="30"/>
          <w:szCs w:val="30"/>
        </w:rPr>
        <w:t>F</w:t>
      </w:r>
      <w:r w:rsidR="0033259B">
        <w:rPr>
          <w:rFonts w:ascii="华文中宋" w:eastAsia="华文中宋" w:hAnsi="华文中宋" w:hint="eastAsia"/>
          <w:b/>
          <w:sz w:val="30"/>
          <w:szCs w:val="30"/>
        </w:rPr>
        <w:t>题</w:t>
      </w:r>
      <w:r>
        <w:rPr>
          <w:rFonts w:ascii="华文中宋" w:eastAsia="华文中宋" w:hAnsi="华文中宋" w:hint="eastAsia"/>
          <w:b/>
          <w:sz w:val="30"/>
          <w:szCs w:val="30"/>
        </w:rPr>
        <w:t>）</w:t>
      </w:r>
    </w:p>
    <w:p w:rsidR="00587BFC" w:rsidRDefault="00587BFC" w:rsidP="00587BFC">
      <w:pPr>
        <w:jc w:val="center"/>
        <w:rPr>
          <w:rFonts w:ascii="华文中宋" w:eastAsia="华文中宋" w:hAnsi="华文中宋"/>
          <w:b/>
          <w:sz w:val="30"/>
          <w:szCs w:val="30"/>
        </w:rPr>
      </w:pPr>
    </w:p>
    <w:p w:rsidR="00587BFC" w:rsidRPr="00017D0B" w:rsidRDefault="00587BFC" w:rsidP="00587BFC">
      <w:pPr>
        <w:numPr>
          <w:ilvl w:val="0"/>
          <w:numId w:val="4"/>
        </w:numPr>
        <w:ind w:left="709" w:hanging="709"/>
        <w:jc w:val="left"/>
        <w:rPr>
          <w:b/>
          <w:sz w:val="28"/>
          <w:szCs w:val="28"/>
        </w:rPr>
      </w:pPr>
      <w:r w:rsidRPr="00017D0B">
        <w:rPr>
          <w:rFonts w:hint="eastAsia"/>
          <w:b/>
          <w:sz w:val="28"/>
          <w:szCs w:val="28"/>
        </w:rPr>
        <w:t>任务</w:t>
      </w:r>
      <w:bookmarkStart w:id="0" w:name="_GoBack"/>
      <w:bookmarkEnd w:id="0"/>
    </w:p>
    <w:p w:rsidR="00587BFC" w:rsidRPr="00201A5F" w:rsidRDefault="00587BFC" w:rsidP="00587BFC">
      <w:pPr>
        <w:spacing w:line="30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>设计和制作一台恒流</w:t>
      </w:r>
      <w:r w:rsidRPr="00201A5F">
        <w:rPr>
          <w:rFonts w:eastAsia="宋体"/>
          <w:sz w:val="24"/>
          <w:szCs w:val="24"/>
        </w:rPr>
        <w:t>（</w:t>
      </w:r>
      <w:r w:rsidRPr="00201A5F">
        <w:rPr>
          <w:rFonts w:eastAsia="宋体"/>
          <w:sz w:val="24"/>
          <w:szCs w:val="24"/>
        </w:rPr>
        <w:t>CC</w:t>
      </w:r>
      <w:r w:rsidRPr="00201A5F">
        <w:rPr>
          <w:rFonts w:eastAsia="宋体"/>
          <w:sz w:val="24"/>
          <w:szCs w:val="24"/>
        </w:rPr>
        <w:t>）</w:t>
      </w:r>
      <w:r w:rsidRPr="00201A5F">
        <w:rPr>
          <w:rFonts w:ascii="宋体" w:eastAsia="宋体" w:hAnsi="宋体" w:hint="eastAsia"/>
          <w:sz w:val="24"/>
          <w:szCs w:val="24"/>
        </w:rPr>
        <w:t>工作模式的简易直流电子负载。其原理示意图如图1所示。</w:t>
      </w:r>
    </w:p>
    <w:p w:rsidR="00587BFC" w:rsidRPr="00201A5F" w:rsidRDefault="00587BFC" w:rsidP="00587BFC">
      <w:pPr>
        <w:spacing w:line="30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:rsidR="00587BFC" w:rsidRPr="00201A5F" w:rsidRDefault="00587BFC" w:rsidP="00587BFC">
      <w:pPr>
        <w:spacing w:line="30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:rsidR="00587BFC" w:rsidRDefault="00587BFC" w:rsidP="00587BFC">
      <w:pPr>
        <w:jc w:val="center"/>
        <w:rPr>
          <w:sz w:val="24"/>
          <w:szCs w:val="24"/>
        </w:rPr>
      </w:pPr>
      <w:r w:rsidRPr="006025EB">
        <w:rPr>
          <w:sz w:val="24"/>
          <w:szCs w:val="24"/>
        </w:rPr>
        <w:object w:dxaOrig="14238" w:dyaOrig="5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pt;height:159.75pt" o:ole="">
            <v:imagedata r:id="rId7" o:title=""/>
          </v:shape>
          <o:OLEObject Type="Embed" ProgID="Visio.Drawing.11" ShapeID="_x0000_i1025" DrawAspect="Content" ObjectID="_1535871182" r:id="rId8"/>
        </w:object>
      </w:r>
    </w:p>
    <w:p w:rsidR="00587BFC" w:rsidRDefault="00587BFC" w:rsidP="00587BFC">
      <w:pPr>
        <w:jc w:val="center"/>
        <w:rPr>
          <w:sz w:val="24"/>
          <w:szCs w:val="24"/>
        </w:rPr>
      </w:pPr>
    </w:p>
    <w:p w:rsidR="00587BFC" w:rsidRPr="00201A5F" w:rsidRDefault="00587BFC" w:rsidP="00587BFC">
      <w:pPr>
        <w:jc w:val="center"/>
        <w:rPr>
          <w:rFonts w:ascii="宋体" w:eastAsia="宋体" w:hAnsi="宋体"/>
          <w:sz w:val="24"/>
          <w:szCs w:val="24"/>
        </w:rPr>
      </w:pPr>
      <w:r w:rsidRPr="00201A5F">
        <w:rPr>
          <w:rFonts w:ascii="宋体" w:eastAsia="宋体" w:hAnsi="宋体" w:hint="eastAsia"/>
          <w:sz w:val="24"/>
          <w:szCs w:val="24"/>
        </w:rPr>
        <w:t>图1  直流电子负载原理示意图</w:t>
      </w:r>
    </w:p>
    <w:p w:rsidR="00587BFC" w:rsidRPr="00201A5F" w:rsidRDefault="00587BFC" w:rsidP="00587BFC">
      <w:pPr>
        <w:jc w:val="center"/>
        <w:rPr>
          <w:rFonts w:ascii="宋体" w:eastAsia="宋体" w:hAnsi="宋体"/>
          <w:sz w:val="24"/>
          <w:szCs w:val="24"/>
        </w:rPr>
      </w:pPr>
    </w:p>
    <w:p w:rsidR="00587BFC" w:rsidRPr="00201A5F" w:rsidRDefault="00587BFC" w:rsidP="00587BFC">
      <w:pPr>
        <w:jc w:val="center"/>
        <w:rPr>
          <w:rFonts w:ascii="宋体" w:eastAsia="宋体" w:hAnsi="宋体"/>
          <w:sz w:val="24"/>
          <w:szCs w:val="24"/>
        </w:rPr>
      </w:pPr>
    </w:p>
    <w:p w:rsidR="00587BFC" w:rsidRPr="00017D0B" w:rsidRDefault="00587BFC" w:rsidP="001D7855">
      <w:pPr>
        <w:pStyle w:val="a3"/>
        <w:numPr>
          <w:ilvl w:val="0"/>
          <w:numId w:val="3"/>
        </w:numPr>
        <w:spacing w:beforeLines="50" w:afterLines="20"/>
        <w:ind w:left="709" w:firstLineChars="0" w:hanging="709"/>
        <w:rPr>
          <w:b/>
          <w:sz w:val="28"/>
          <w:szCs w:val="28"/>
        </w:rPr>
      </w:pPr>
      <w:r w:rsidRPr="00017D0B">
        <w:rPr>
          <w:rFonts w:hint="eastAsia"/>
          <w:b/>
          <w:sz w:val="28"/>
          <w:szCs w:val="28"/>
        </w:rPr>
        <w:t>要求</w:t>
      </w:r>
    </w:p>
    <w:p w:rsidR="00587BFC" w:rsidRPr="000901BC" w:rsidRDefault="00587BFC" w:rsidP="001D7855">
      <w:pPr>
        <w:pStyle w:val="a3"/>
        <w:numPr>
          <w:ilvl w:val="0"/>
          <w:numId w:val="2"/>
        </w:numPr>
        <w:spacing w:beforeLines="50" w:afterLines="50"/>
        <w:ind w:left="777" w:firstLineChars="0" w:hanging="777"/>
        <w:rPr>
          <w:b/>
          <w:sz w:val="24"/>
          <w:szCs w:val="24"/>
        </w:rPr>
      </w:pPr>
      <w:r w:rsidRPr="000901BC">
        <w:rPr>
          <w:rFonts w:hint="eastAsia"/>
          <w:b/>
          <w:sz w:val="24"/>
          <w:szCs w:val="24"/>
        </w:rPr>
        <w:t>基本要求</w:t>
      </w:r>
    </w:p>
    <w:p w:rsidR="00587BFC" w:rsidRPr="00201A5F" w:rsidRDefault="00587BFC" w:rsidP="00587BFC">
      <w:pPr>
        <w:pStyle w:val="a3"/>
        <w:spacing w:line="300" w:lineRule="auto"/>
        <w:ind w:firstLine="480"/>
        <w:rPr>
          <w:rFonts w:ascii="宋体" w:hAnsi="宋体"/>
          <w:sz w:val="24"/>
          <w:szCs w:val="24"/>
        </w:rPr>
      </w:pPr>
      <w:r w:rsidRPr="00201A5F">
        <w:rPr>
          <w:rFonts w:ascii="宋体" w:hAnsi="宋体" w:hint="eastAsia"/>
          <w:sz w:val="24"/>
          <w:szCs w:val="24"/>
        </w:rPr>
        <w:t>（1） 恒流</w:t>
      </w:r>
      <w:r w:rsidRPr="00201A5F">
        <w:rPr>
          <w:rFonts w:ascii="Times New Roman" w:hAnsi="Times New Roman"/>
          <w:sz w:val="24"/>
          <w:szCs w:val="24"/>
        </w:rPr>
        <w:t>（</w:t>
      </w:r>
      <w:r w:rsidRPr="00201A5F">
        <w:rPr>
          <w:rFonts w:ascii="Times New Roman" w:hAnsi="Times New Roman"/>
          <w:sz w:val="24"/>
          <w:szCs w:val="24"/>
        </w:rPr>
        <w:t>CC</w:t>
      </w:r>
      <w:r w:rsidRPr="00201A5F">
        <w:rPr>
          <w:rFonts w:ascii="Times New Roman" w:hAnsi="Times New Roman"/>
          <w:sz w:val="24"/>
          <w:szCs w:val="24"/>
        </w:rPr>
        <w:t>）</w:t>
      </w:r>
      <w:r w:rsidRPr="00201A5F">
        <w:rPr>
          <w:rFonts w:ascii="宋体" w:hAnsi="宋体" w:hint="eastAsia"/>
          <w:sz w:val="24"/>
          <w:szCs w:val="24"/>
        </w:rPr>
        <w:t>工作模式的电流设置范围为</w:t>
      </w:r>
      <w:r w:rsidRPr="00201A5F">
        <w:rPr>
          <w:rFonts w:ascii="Times New Roman" w:hAnsi="Times New Roman"/>
          <w:sz w:val="24"/>
          <w:szCs w:val="24"/>
        </w:rPr>
        <w:t>100mA</w:t>
      </w:r>
      <w:r w:rsidRPr="00201A5F">
        <w:rPr>
          <w:rFonts w:ascii="Times New Roman" w:hAnsi="Times New Roman"/>
          <w:sz w:val="24"/>
          <w:szCs w:val="24"/>
        </w:rPr>
        <w:t>～</w:t>
      </w:r>
      <w:r w:rsidRPr="00201A5F">
        <w:rPr>
          <w:rFonts w:ascii="Times New Roman" w:hAnsi="Times New Roman"/>
          <w:sz w:val="24"/>
          <w:szCs w:val="24"/>
        </w:rPr>
        <w:t>1000mA</w:t>
      </w:r>
      <w:r w:rsidRPr="00201A5F">
        <w:rPr>
          <w:rFonts w:ascii="宋体" w:hAnsi="宋体" w:hint="eastAsia"/>
          <w:sz w:val="24"/>
          <w:szCs w:val="24"/>
        </w:rPr>
        <w:t xml:space="preserve"> ，设置分辨力为</w:t>
      </w:r>
      <w:r w:rsidRPr="00201A5F">
        <w:rPr>
          <w:rFonts w:ascii="Times New Roman" w:hAnsi="Times New Roman"/>
          <w:sz w:val="24"/>
          <w:szCs w:val="24"/>
        </w:rPr>
        <w:t>10mA</w:t>
      </w:r>
      <w:r w:rsidRPr="00201A5F">
        <w:rPr>
          <w:rFonts w:ascii="宋体" w:hAnsi="宋体" w:hint="eastAsia"/>
          <w:sz w:val="24"/>
          <w:szCs w:val="24"/>
        </w:rPr>
        <w:t>，设置精度为</w:t>
      </w:r>
      <w:r w:rsidRPr="00201A5F">
        <w:rPr>
          <w:rFonts w:ascii="Times New Roman" w:hAnsi="Times New Roman"/>
          <w:sz w:val="24"/>
          <w:szCs w:val="24"/>
        </w:rPr>
        <w:t>±1%</w:t>
      </w:r>
      <w:r w:rsidRPr="00201A5F">
        <w:rPr>
          <w:rFonts w:ascii="宋体" w:hAnsi="宋体" w:hint="eastAsia"/>
          <w:sz w:val="24"/>
          <w:szCs w:val="24"/>
        </w:rPr>
        <w:t>。还要求</w:t>
      </w:r>
      <w:r w:rsidRPr="00201A5F">
        <w:rPr>
          <w:rFonts w:ascii="Times New Roman" w:hAnsi="Times New Roman"/>
          <w:sz w:val="24"/>
          <w:szCs w:val="24"/>
        </w:rPr>
        <w:t>CC</w:t>
      </w:r>
      <w:r w:rsidRPr="00201A5F">
        <w:rPr>
          <w:rFonts w:ascii="宋体" w:hAnsi="宋体" w:hint="eastAsia"/>
          <w:sz w:val="24"/>
          <w:szCs w:val="24"/>
        </w:rPr>
        <w:t>工作模式具有开路设置，相当于设置的电流值为零。</w:t>
      </w:r>
    </w:p>
    <w:p w:rsidR="00587BFC" w:rsidRPr="00201A5F" w:rsidRDefault="00587BFC" w:rsidP="00587BFC">
      <w:pPr>
        <w:pStyle w:val="a3"/>
        <w:spacing w:line="300" w:lineRule="auto"/>
        <w:ind w:firstLine="480"/>
        <w:rPr>
          <w:rFonts w:ascii="宋体" w:hAnsi="宋体"/>
          <w:kern w:val="0"/>
          <w:sz w:val="24"/>
          <w:szCs w:val="24"/>
        </w:rPr>
      </w:pPr>
      <w:r w:rsidRPr="00201A5F">
        <w:rPr>
          <w:rFonts w:ascii="宋体" w:hAnsi="宋体" w:hint="eastAsia"/>
          <w:sz w:val="24"/>
          <w:szCs w:val="24"/>
        </w:rPr>
        <w:t>（2） 在恒流</w:t>
      </w:r>
      <w:r w:rsidRPr="00201A5F">
        <w:rPr>
          <w:rFonts w:ascii="Times New Roman" w:hAnsi="Times New Roman"/>
          <w:sz w:val="24"/>
          <w:szCs w:val="24"/>
        </w:rPr>
        <w:t>（</w:t>
      </w:r>
      <w:r w:rsidRPr="00201A5F">
        <w:rPr>
          <w:rFonts w:ascii="Times New Roman" w:hAnsi="Times New Roman"/>
          <w:sz w:val="24"/>
          <w:szCs w:val="24"/>
        </w:rPr>
        <w:t>CC</w:t>
      </w:r>
      <w:r w:rsidRPr="00201A5F">
        <w:rPr>
          <w:rFonts w:ascii="Times New Roman" w:hAnsi="Times New Roman"/>
          <w:sz w:val="24"/>
          <w:szCs w:val="24"/>
        </w:rPr>
        <w:t>）</w:t>
      </w:r>
      <w:r w:rsidRPr="00201A5F">
        <w:rPr>
          <w:rFonts w:ascii="宋体" w:hAnsi="宋体" w:hint="eastAsia"/>
          <w:sz w:val="24"/>
          <w:szCs w:val="24"/>
        </w:rPr>
        <w:t>工作模式下，当</w:t>
      </w:r>
      <w:r w:rsidRPr="00201A5F">
        <w:rPr>
          <w:rFonts w:ascii="宋体" w:hAnsi="宋体" w:hint="eastAsia"/>
          <w:kern w:val="0"/>
          <w:sz w:val="24"/>
          <w:szCs w:val="24"/>
        </w:rPr>
        <w:t>电子负载两端电压</w:t>
      </w:r>
      <w:r w:rsidRPr="00201A5F">
        <w:rPr>
          <w:rFonts w:ascii="宋体" w:hAnsi="宋体"/>
          <w:kern w:val="0"/>
          <w:sz w:val="24"/>
          <w:szCs w:val="24"/>
        </w:rPr>
        <w:t>变化</w:t>
      </w:r>
      <w:r w:rsidRPr="00201A5F">
        <w:rPr>
          <w:rFonts w:ascii="Times New Roman" w:hAnsi="Times New Roman"/>
          <w:kern w:val="0"/>
          <w:sz w:val="24"/>
          <w:szCs w:val="24"/>
        </w:rPr>
        <w:t>10V</w:t>
      </w:r>
      <w:r w:rsidRPr="00201A5F">
        <w:rPr>
          <w:rFonts w:ascii="宋体" w:hAnsi="宋体"/>
          <w:kern w:val="0"/>
          <w:sz w:val="24"/>
          <w:szCs w:val="24"/>
        </w:rPr>
        <w:t>时，要求输出电流变化的绝对值</w:t>
      </w:r>
      <w:r w:rsidRPr="00201A5F">
        <w:rPr>
          <w:rFonts w:ascii="宋体" w:hAnsi="宋体" w:hint="eastAsia"/>
          <w:kern w:val="0"/>
          <w:sz w:val="24"/>
          <w:szCs w:val="24"/>
        </w:rPr>
        <w:t>小于变化前电流值的</w:t>
      </w:r>
      <w:r w:rsidRPr="00201A5F">
        <w:rPr>
          <w:rFonts w:ascii="Times New Roman" w:hAnsi="Times New Roman"/>
          <w:kern w:val="0"/>
          <w:sz w:val="24"/>
          <w:szCs w:val="24"/>
        </w:rPr>
        <w:t>1</w:t>
      </w:r>
      <w:r w:rsidRPr="00201A5F">
        <w:rPr>
          <w:rFonts w:ascii="Times New Roman" w:hAnsi="Times New Roman"/>
          <w:kern w:val="0"/>
          <w:sz w:val="24"/>
          <w:szCs w:val="24"/>
        </w:rPr>
        <w:t>％</w:t>
      </w:r>
      <w:r w:rsidRPr="00201A5F">
        <w:rPr>
          <w:rFonts w:ascii="宋体" w:hAnsi="宋体" w:hint="eastAsia"/>
          <w:kern w:val="0"/>
          <w:sz w:val="24"/>
          <w:szCs w:val="24"/>
        </w:rPr>
        <w:t>。</w:t>
      </w:r>
    </w:p>
    <w:p w:rsidR="00587BFC" w:rsidRPr="00201A5F" w:rsidRDefault="00587BFC" w:rsidP="00587BFC">
      <w:pPr>
        <w:pStyle w:val="a3"/>
        <w:spacing w:line="300" w:lineRule="auto"/>
        <w:ind w:firstLine="480"/>
        <w:rPr>
          <w:rFonts w:ascii="宋体" w:hAnsi="宋体"/>
          <w:color w:val="000000"/>
          <w:sz w:val="24"/>
          <w:szCs w:val="24"/>
        </w:rPr>
      </w:pPr>
      <w:r w:rsidRPr="00201A5F">
        <w:rPr>
          <w:rFonts w:ascii="宋体" w:hAnsi="宋体" w:hint="eastAsia"/>
          <w:sz w:val="24"/>
          <w:szCs w:val="24"/>
        </w:rPr>
        <w:t>（3） 具有过</w:t>
      </w:r>
      <w:r w:rsidRPr="00201A5F">
        <w:rPr>
          <w:rFonts w:ascii="宋体" w:hAnsi="宋体" w:hint="eastAsia"/>
          <w:color w:val="000000"/>
          <w:sz w:val="24"/>
          <w:szCs w:val="24"/>
        </w:rPr>
        <w:t>压保护功能（如将电子负载置于开路状态），过压阈值电压为</w:t>
      </w:r>
      <w:r w:rsidRPr="00201A5F">
        <w:rPr>
          <w:rFonts w:ascii="Times New Roman" w:hAnsi="Times New Roman"/>
          <w:color w:val="000000"/>
          <w:sz w:val="24"/>
          <w:szCs w:val="24"/>
        </w:rPr>
        <w:t>18V±0.2V</w:t>
      </w:r>
      <w:r w:rsidRPr="00201A5F">
        <w:rPr>
          <w:rFonts w:ascii="宋体" w:hAnsi="宋体" w:hint="eastAsia"/>
          <w:color w:val="000000"/>
          <w:sz w:val="24"/>
          <w:szCs w:val="24"/>
        </w:rPr>
        <w:t>。</w:t>
      </w:r>
    </w:p>
    <w:p w:rsidR="00587BFC" w:rsidRPr="00A931C0" w:rsidRDefault="00587BFC" w:rsidP="001D7855">
      <w:pPr>
        <w:pStyle w:val="a3"/>
        <w:numPr>
          <w:ilvl w:val="0"/>
          <w:numId w:val="2"/>
        </w:numPr>
        <w:spacing w:beforeLines="50" w:afterLines="50" w:line="264" w:lineRule="auto"/>
        <w:ind w:left="777" w:firstLineChars="0" w:hanging="777"/>
        <w:rPr>
          <w:b/>
          <w:sz w:val="24"/>
          <w:szCs w:val="24"/>
        </w:rPr>
      </w:pPr>
      <w:r w:rsidRPr="00A931C0">
        <w:rPr>
          <w:rFonts w:hint="eastAsia"/>
          <w:b/>
          <w:sz w:val="24"/>
          <w:szCs w:val="24"/>
        </w:rPr>
        <w:t>发挥部分</w:t>
      </w:r>
    </w:p>
    <w:p w:rsidR="00587BFC" w:rsidRDefault="00587BFC" w:rsidP="00587BFC">
      <w:pPr>
        <w:pStyle w:val="a3"/>
        <w:spacing w:line="300" w:lineRule="auto"/>
        <w:ind w:firstLine="480"/>
        <w:rPr>
          <w:sz w:val="24"/>
          <w:szCs w:val="24"/>
        </w:rPr>
      </w:pPr>
      <w:r w:rsidRPr="00311EB3">
        <w:rPr>
          <w:rFonts w:hint="eastAsia"/>
          <w:sz w:val="24"/>
          <w:szCs w:val="24"/>
        </w:rPr>
        <w:t>（</w:t>
      </w:r>
      <w:r w:rsidRPr="00311EB3">
        <w:rPr>
          <w:rFonts w:hint="eastAsia"/>
          <w:sz w:val="24"/>
          <w:szCs w:val="24"/>
        </w:rPr>
        <w:t>1</w:t>
      </w:r>
      <w:r w:rsidRPr="00311EB3">
        <w:rPr>
          <w:rFonts w:hint="eastAsia"/>
          <w:sz w:val="24"/>
          <w:szCs w:val="24"/>
        </w:rPr>
        <w:t>）能实时测量并数字显示电子负载两端的电压</w:t>
      </w:r>
      <w:r>
        <w:rPr>
          <w:rFonts w:hint="eastAsia"/>
          <w:sz w:val="24"/>
          <w:szCs w:val="24"/>
        </w:rPr>
        <w:t>，电压</w:t>
      </w:r>
      <w:r w:rsidRPr="00311EB3">
        <w:rPr>
          <w:rFonts w:hint="eastAsia"/>
          <w:sz w:val="24"/>
          <w:szCs w:val="24"/>
        </w:rPr>
        <w:t>测量精度为</w:t>
      </w:r>
      <w:r w:rsidRPr="002C1CE3">
        <w:rPr>
          <w:rFonts w:ascii="Times New Roman" w:hAnsi="Times New Roman"/>
          <w:sz w:val="24"/>
          <w:szCs w:val="24"/>
        </w:rPr>
        <w:t>±0.02%</w:t>
      </w:r>
      <w:r w:rsidRPr="002C1CE3">
        <w:rPr>
          <w:rFonts w:ascii="Times New Roman" w:hAnsi="Times New Roman"/>
          <w:sz w:val="24"/>
          <w:szCs w:val="24"/>
        </w:rPr>
        <w:t>，</w:t>
      </w:r>
      <w:r w:rsidRPr="00311EB3">
        <w:rPr>
          <w:rFonts w:hint="eastAsia"/>
          <w:sz w:val="24"/>
          <w:szCs w:val="24"/>
        </w:rPr>
        <w:t>分辨</w:t>
      </w:r>
      <w:r>
        <w:rPr>
          <w:rFonts w:hint="eastAsia"/>
          <w:sz w:val="24"/>
          <w:szCs w:val="24"/>
        </w:rPr>
        <w:t>力</w:t>
      </w:r>
      <w:r w:rsidRPr="00311EB3">
        <w:rPr>
          <w:rFonts w:hint="eastAsia"/>
          <w:sz w:val="24"/>
          <w:szCs w:val="24"/>
        </w:rPr>
        <w:t>为</w:t>
      </w:r>
      <w:r w:rsidRPr="002C1CE3">
        <w:rPr>
          <w:rFonts w:ascii="Times New Roman" w:hAnsi="Times New Roman"/>
          <w:sz w:val="24"/>
          <w:szCs w:val="24"/>
        </w:rPr>
        <w:t>1mV</w:t>
      </w:r>
      <w:r>
        <w:rPr>
          <w:rFonts w:ascii="宋体" w:hAnsi="宋体" w:hint="eastAsia"/>
          <w:sz w:val="24"/>
          <w:szCs w:val="24"/>
        </w:rPr>
        <w:t>。</w:t>
      </w:r>
    </w:p>
    <w:p w:rsidR="00587BFC" w:rsidRDefault="00587BFC" w:rsidP="00587BFC">
      <w:pPr>
        <w:pStyle w:val="a3"/>
        <w:spacing w:line="300" w:lineRule="auto"/>
        <w:ind w:firstLine="480"/>
        <w:rPr>
          <w:sz w:val="24"/>
          <w:szCs w:val="24"/>
        </w:rPr>
      </w:pPr>
      <w:r w:rsidRPr="00311EB3">
        <w:rPr>
          <w:rFonts w:hint="eastAsia"/>
          <w:sz w:val="24"/>
          <w:szCs w:val="24"/>
        </w:rPr>
        <w:lastRenderedPageBreak/>
        <w:t>（</w:t>
      </w:r>
      <w:r w:rsidRPr="00311EB3">
        <w:rPr>
          <w:rFonts w:hint="eastAsia"/>
          <w:sz w:val="24"/>
          <w:szCs w:val="24"/>
        </w:rPr>
        <w:t>2</w:t>
      </w:r>
      <w:r w:rsidRPr="00311EB3">
        <w:rPr>
          <w:rFonts w:hint="eastAsia"/>
          <w:sz w:val="24"/>
          <w:szCs w:val="24"/>
        </w:rPr>
        <w:t>）能实时测量并数字显示流过电子负载的电流，电流测量精度为</w:t>
      </w:r>
      <w:r w:rsidRPr="002C1CE3">
        <w:rPr>
          <w:rFonts w:ascii="Times New Roman" w:hAnsi="Times New Roman"/>
          <w:sz w:val="24"/>
          <w:szCs w:val="24"/>
        </w:rPr>
        <w:t>±0.2%</w:t>
      </w:r>
      <w:r w:rsidRPr="002C1CE3">
        <w:rPr>
          <w:rFonts w:ascii="Times New Roman" w:hAnsi="Times New Roman"/>
          <w:sz w:val="24"/>
          <w:szCs w:val="24"/>
        </w:rPr>
        <w:t>，</w:t>
      </w:r>
      <w:r w:rsidRPr="00311EB3">
        <w:rPr>
          <w:rFonts w:hint="eastAsia"/>
          <w:sz w:val="24"/>
          <w:szCs w:val="24"/>
        </w:rPr>
        <w:t>分辨</w:t>
      </w:r>
      <w:r>
        <w:rPr>
          <w:rFonts w:hint="eastAsia"/>
          <w:sz w:val="24"/>
          <w:szCs w:val="24"/>
        </w:rPr>
        <w:t>力</w:t>
      </w:r>
      <w:r w:rsidRPr="00311EB3">
        <w:rPr>
          <w:rFonts w:hint="eastAsia"/>
          <w:sz w:val="24"/>
          <w:szCs w:val="24"/>
        </w:rPr>
        <w:t>为</w:t>
      </w:r>
      <w:r w:rsidRPr="002C1CE3">
        <w:rPr>
          <w:rFonts w:ascii="Times New Roman" w:hAnsi="Times New Roman"/>
          <w:sz w:val="24"/>
          <w:szCs w:val="24"/>
        </w:rPr>
        <w:t>1mA</w:t>
      </w:r>
      <w:r>
        <w:rPr>
          <w:rFonts w:ascii="宋体" w:hAnsi="宋体" w:hint="eastAsia"/>
          <w:sz w:val="24"/>
          <w:szCs w:val="24"/>
        </w:rPr>
        <w:t>。</w:t>
      </w:r>
    </w:p>
    <w:p w:rsidR="00587BFC" w:rsidRPr="00311EB3" w:rsidRDefault="00587BFC" w:rsidP="00587BFC">
      <w:pPr>
        <w:pStyle w:val="a3"/>
        <w:spacing w:line="300" w:lineRule="auto"/>
        <w:ind w:firstLine="480"/>
        <w:rPr>
          <w:sz w:val="24"/>
          <w:szCs w:val="24"/>
        </w:rPr>
      </w:pPr>
      <w:r w:rsidRPr="00311EB3"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 w:rsidRPr="00311EB3">
        <w:rPr>
          <w:rFonts w:hint="eastAsia"/>
          <w:sz w:val="24"/>
          <w:szCs w:val="24"/>
        </w:rPr>
        <w:t>）具有直流稳压电源</w:t>
      </w:r>
      <w:r w:rsidRPr="00311EB3">
        <w:rPr>
          <w:rFonts w:ascii="宋体" w:hAnsi="宋体" w:cs="宋体"/>
          <w:kern w:val="0"/>
          <w:sz w:val="24"/>
          <w:szCs w:val="24"/>
        </w:rPr>
        <w:t>负载调整率</w:t>
      </w:r>
      <w:r w:rsidRPr="00311EB3">
        <w:rPr>
          <w:rFonts w:hint="eastAsia"/>
          <w:sz w:val="24"/>
          <w:szCs w:val="24"/>
        </w:rPr>
        <w:t>自动测</w:t>
      </w:r>
      <w:r>
        <w:rPr>
          <w:rFonts w:hint="eastAsia"/>
          <w:sz w:val="24"/>
          <w:szCs w:val="24"/>
        </w:rPr>
        <w:t>量</w:t>
      </w:r>
      <w:r w:rsidRPr="00311EB3">
        <w:rPr>
          <w:rFonts w:ascii="宋体" w:hAnsi="宋体" w:cs="宋体" w:hint="eastAsia"/>
          <w:kern w:val="0"/>
          <w:sz w:val="24"/>
          <w:szCs w:val="24"/>
        </w:rPr>
        <w:t>功能，测量范围为</w:t>
      </w:r>
      <w:r w:rsidRPr="002C1CE3">
        <w:rPr>
          <w:rFonts w:ascii="Times New Roman" w:hAnsi="Times New Roman"/>
          <w:sz w:val="24"/>
          <w:szCs w:val="24"/>
        </w:rPr>
        <w:t>0.1%</w:t>
      </w:r>
      <w:r w:rsidRPr="002C1CE3">
        <w:rPr>
          <w:rFonts w:ascii="Times New Roman" w:hAnsi="Times New Roman"/>
          <w:sz w:val="24"/>
          <w:szCs w:val="24"/>
        </w:rPr>
        <w:t>～</w:t>
      </w:r>
      <w:r w:rsidRPr="002C1CE3">
        <w:rPr>
          <w:rFonts w:ascii="Times New Roman" w:hAnsi="Times New Roman"/>
          <w:sz w:val="24"/>
          <w:szCs w:val="24"/>
        </w:rPr>
        <w:t>19.9%</w:t>
      </w:r>
      <w:r w:rsidRPr="002C1CE3">
        <w:rPr>
          <w:rFonts w:ascii="Times New Roman" w:hAnsi="Times New Roman"/>
          <w:sz w:val="24"/>
          <w:szCs w:val="24"/>
        </w:rPr>
        <w:t>，</w:t>
      </w:r>
      <w:r w:rsidRPr="00311EB3">
        <w:rPr>
          <w:rFonts w:ascii="宋体" w:hAnsi="宋体" w:hint="eastAsia"/>
          <w:sz w:val="24"/>
          <w:szCs w:val="24"/>
        </w:rPr>
        <w:t>测量精度为</w:t>
      </w:r>
      <w:r w:rsidRPr="002C1CE3">
        <w:rPr>
          <w:rFonts w:ascii="Times New Roman" w:hAnsi="Times New Roman"/>
          <w:sz w:val="24"/>
          <w:szCs w:val="24"/>
        </w:rPr>
        <w:t>±1%</w:t>
      </w:r>
      <w:r>
        <w:rPr>
          <w:rFonts w:hint="eastAsia"/>
          <w:sz w:val="24"/>
          <w:szCs w:val="24"/>
        </w:rPr>
        <w:t>。</w:t>
      </w:r>
    </w:p>
    <w:p w:rsidR="00587BFC" w:rsidRDefault="00587BFC" w:rsidP="00587BFC">
      <w:pPr>
        <w:pStyle w:val="a3"/>
        <w:spacing w:line="300" w:lineRule="auto"/>
        <w:ind w:firstLine="480"/>
        <w:rPr>
          <w:sz w:val="24"/>
          <w:szCs w:val="24"/>
        </w:rPr>
      </w:pPr>
      <w:r w:rsidRPr="00311EB3"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 w:rsidRPr="00311EB3">
        <w:rPr>
          <w:rFonts w:hint="eastAsia"/>
          <w:sz w:val="24"/>
          <w:szCs w:val="24"/>
        </w:rPr>
        <w:t>）其他</w:t>
      </w:r>
      <w:r>
        <w:rPr>
          <w:rFonts w:hint="eastAsia"/>
          <w:sz w:val="24"/>
          <w:szCs w:val="24"/>
        </w:rPr>
        <w:t>。</w:t>
      </w:r>
    </w:p>
    <w:p w:rsidR="00587BFC" w:rsidRPr="00017D0B" w:rsidRDefault="00587BFC" w:rsidP="00587BFC">
      <w:pPr>
        <w:pStyle w:val="a3"/>
        <w:spacing w:line="300" w:lineRule="auto"/>
        <w:ind w:firstLine="562"/>
        <w:rPr>
          <w:b/>
          <w:sz w:val="28"/>
          <w:szCs w:val="28"/>
        </w:rPr>
      </w:pPr>
    </w:p>
    <w:p w:rsidR="00587BFC" w:rsidRPr="00017D0B" w:rsidRDefault="00587BFC" w:rsidP="00587BFC">
      <w:pPr>
        <w:pStyle w:val="a3"/>
        <w:ind w:firstLineChars="0" w:firstLine="0"/>
        <w:rPr>
          <w:b/>
          <w:sz w:val="28"/>
          <w:szCs w:val="28"/>
        </w:rPr>
      </w:pPr>
      <w:r w:rsidRPr="00017D0B">
        <w:rPr>
          <w:rFonts w:hint="eastAsia"/>
          <w:b/>
          <w:sz w:val="28"/>
          <w:szCs w:val="28"/>
        </w:rPr>
        <w:t>三、说明：</w:t>
      </w:r>
    </w:p>
    <w:p w:rsidR="00587BFC" w:rsidRPr="00201A5F" w:rsidRDefault="00587BFC" w:rsidP="00587BFC">
      <w:pPr>
        <w:pStyle w:val="a3"/>
        <w:numPr>
          <w:ilvl w:val="0"/>
          <w:numId w:val="5"/>
        </w:numPr>
        <w:spacing w:line="300" w:lineRule="auto"/>
        <w:ind w:left="0" w:firstLine="480"/>
        <w:rPr>
          <w:rFonts w:ascii="宋体" w:hAnsi="宋体"/>
          <w:sz w:val="24"/>
          <w:szCs w:val="24"/>
        </w:rPr>
      </w:pPr>
      <w:r w:rsidRPr="00201A5F">
        <w:rPr>
          <w:rFonts w:ascii="宋体" w:hAnsi="宋体" w:hint="eastAsia"/>
          <w:sz w:val="24"/>
          <w:szCs w:val="24"/>
        </w:rPr>
        <w:t>图1中被测电压设备即直流稳压电源。</w:t>
      </w:r>
    </w:p>
    <w:p w:rsidR="00587BFC" w:rsidRPr="00201A5F" w:rsidRDefault="00587BFC" w:rsidP="00587BFC">
      <w:pPr>
        <w:pStyle w:val="a3"/>
        <w:numPr>
          <w:ilvl w:val="0"/>
          <w:numId w:val="5"/>
        </w:numPr>
        <w:spacing w:line="300" w:lineRule="auto"/>
        <w:ind w:left="0" w:firstLine="480"/>
        <w:rPr>
          <w:rFonts w:ascii="宋体" w:hAnsi="宋体"/>
          <w:sz w:val="24"/>
          <w:szCs w:val="24"/>
        </w:rPr>
      </w:pPr>
      <w:r w:rsidRPr="00201A5F">
        <w:rPr>
          <w:rFonts w:ascii="宋体" w:hAnsi="宋体"/>
          <w:sz w:val="24"/>
          <w:szCs w:val="24"/>
        </w:rPr>
        <w:t>在恒流</w:t>
      </w:r>
      <w:r w:rsidRPr="00201A5F">
        <w:rPr>
          <w:rFonts w:ascii="Times New Roman" w:hAnsi="Times New Roman"/>
          <w:sz w:val="24"/>
          <w:szCs w:val="24"/>
        </w:rPr>
        <w:t>（</w:t>
      </w:r>
      <w:r w:rsidRPr="00201A5F">
        <w:rPr>
          <w:rFonts w:ascii="Times New Roman" w:hAnsi="Times New Roman"/>
          <w:sz w:val="24"/>
          <w:szCs w:val="24"/>
        </w:rPr>
        <w:t>CC</w:t>
      </w:r>
      <w:r w:rsidRPr="00201A5F">
        <w:rPr>
          <w:rFonts w:ascii="Times New Roman" w:hAnsi="Times New Roman"/>
          <w:sz w:val="24"/>
          <w:szCs w:val="24"/>
        </w:rPr>
        <w:t>）</w:t>
      </w:r>
      <w:r w:rsidRPr="00201A5F">
        <w:rPr>
          <w:rFonts w:ascii="宋体" w:hAnsi="宋体"/>
          <w:sz w:val="24"/>
          <w:szCs w:val="24"/>
        </w:rPr>
        <w:t>模式下，</w:t>
      </w:r>
      <w:r w:rsidRPr="00201A5F">
        <w:rPr>
          <w:rFonts w:ascii="宋体" w:hAnsi="宋体" w:hint="eastAsia"/>
          <w:sz w:val="24"/>
          <w:szCs w:val="24"/>
        </w:rPr>
        <w:t>不管电子</w:t>
      </w:r>
      <w:r w:rsidRPr="00201A5F">
        <w:rPr>
          <w:rFonts w:ascii="宋体" w:hAnsi="宋体"/>
          <w:sz w:val="24"/>
          <w:szCs w:val="24"/>
        </w:rPr>
        <w:t>负载</w:t>
      </w:r>
      <w:r w:rsidRPr="00201A5F">
        <w:rPr>
          <w:rFonts w:ascii="宋体" w:hAnsi="宋体" w:hint="eastAsia"/>
          <w:sz w:val="24"/>
          <w:szCs w:val="24"/>
        </w:rPr>
        <w:t>两端电压是否变化，</w:t>
      </w:r>
      <w:r w:rsidRPr="00201A5F">
        <w:rPr>
          <w:rFonts w:ascii="宋体" w:hAnsi="宋体"/>
          <w:sz w:val="24"/>
          <w:szCs w:val="24"/>
        </w:rPr>
        <w:t>流过</w:t>
      </w:r>
      <w:r w:rsidRPr="00201A5F">
        <w:rPr>
          <w:rFonts w:ascii="宋体" w:hAnsi="宋体" w:hint="eastAsia"/>
          <w:sz w:val="24"/>
          <w:szCs w:val="24"/>
        </w:rPr>
        <w:t>电子</w:t>
      </w:r>
      <w:r w:rsidRPr="00201A5F">
        <w:rPr>
          <w:rFonts w:ascii="宋体" w:hAnsi="宋体"/>
          <w:sz w:val="24"/>
          <w:szCs w:val="24"/>
        </w:rPr>
        <w:t>负载的电流为一个设定的恒定值</w:t>
      </w:r>
      <w:r w:rsidRPr="00201A5F">
        <w:rPr>
          <w:rFonts w:ascii="宋体" w:hAnsi="宋体" w:hint="eastAsia"/>
          <w:sz w:val="24"/>
          <w:szCs w:val="24"/>
        </w:rPr>
        <w:t>，该</w:t>
      </w:r>
      <w:r w:rsidRPr="00201A5F">
        <w:rPr>
          <w:rFonts w:ascii="宋体" w:hAnsi="宋体"/>
          <w:sz w:val="24"/>
          <w:szCs w:val="24"/>
        </w:rPr>
        <w:t>模式</w:t>
      </w:r>
      <w:r w:rsidRPr="00201A5F">
        <w:rPr>
          <w:rFonts w:ascii="宋体" w:hAnsi="宋体" w:hint="eastAsia"/>
          <w:sz w:val="24"/>
          <w:szCs w:val="24"/>
        </w:rPr>
        <w:t>适合用于测试直流稳压电源的调整率，电池放电特性等场合。</w:t>
      </w:r>
    </w:p>
    <w:p w:rsidR="00587BFC" w:rsidRPr="00201A5F" w:rsidRDefault="00587BFC" w:rsidP="00587BFC">
      <w:pPr>
        <w:pStyle w:val="a3"/>
        <w:numPr>
          <w:ilvl w:val="0"/>
          <w:numId w:val="5"/>
        </w:numPr>
        <w:spacing w:line="300" w:lineRule="auto"/>
        <w:ind w:left="0" w:firstLine="480"/>
        <w:rPr>
          <w:rFonts w:ascii="宋体" w:hAnsi="宋体"/>
          <w:sz w:val="24"/>
          <w:szCs w:val="24"/>
        </w:rPr>
      </w:pPr>
      <w:r w:rsidRPr="00201A5F">
        <w:rPr>
          <w:rFonts w:ascii="宋体" w:hAnsi="宋体" w:hint="eastAsia"/>
          <w:sz w:val="24"/>
          <w:szCs w:val="24"/>
        </w:rPr>
        <w:t>直流稳压电源</w:t>
      </w:r>
      <w:r w:rsidRPr="00201A5F">
        <w:rPr>
          <w:rFonts w:ascii="宋体" w:hAnsi="宋体" w:cs="宋体"/>
          <w:kern w:val="0"/>
          <w:sz w:val="24"/>
          <w:szCs w:val="24"/>
        </w:rPr>
        <w:t>负载调整率</w:t>
      </w:r>
      <w:r w:rsidRPr="00201A5F">
        <w:rPr>
          <w:rFonts w:ascii="宋体" w:hAnsi="宋体" w:cs="宋体" w:hint="eastAsia"/>
          <w:kern w:val="0"/>
          <w:sz w:val="24"/>
          <w:szCs w:val="24"/>
        </w:rPr>
        <w:t>是指</w:t>
      </w:r>
      <w:r w:rsidRPr="00201A5F">
        <w:rPr>
          <w:rFonts w:ascii="宋体" w:hAnsi="宋体"/>
          <w:sz w:val="24"/>
          <w:szCs w:val="24"/>
        </w:rPr>
        <w:t>电源输出电流从零至额定值变化时引起的输出电压变化率</w:t>
      </w:r>
      <w:r w:rsidRPr="00201A5F">
        <w:rPr>
          <w:rFonts w:ascii="宋体" w:hAnsi="宋体" w:hint="eastAsia"/>
          <w:sz w:val="24"/>
          <w:szCs w:val="24"/>
        </w:rPr>
        <w:t>。为方便测量，本题要求被测直流稳压电源的电压小于</w:t>
      </w:r>
      <w:r w:rsidRPr="00201A5F">
        <w:rPr>
          <w:rFonts w:ascii="Times New Roman" w:hAnsi="Times New Roman"/>
          <w:sz w:val="24"/>
          <w:szCs w:val="24"/>
        </w:rPr>
        <w:t>10V</w:t>
      </w:r>
      <w:r w:rsidRPr="00201A5F">
        <w:rPr>
          <w:rFonts w:ascii="宋体" w:hAnsi="宋体" w:hint="eastAsia"/>
          <w:sz w:val="24"/>
          <w:szCs w:val="24"/>
        </w:rPr>
        <w:t>，</w:t>
      </w:r>
      <w:r w:rsidRPr="00201A5F">
        <w:rPr>
          <w:rFonts w:ascii="宋体" w:hAnsi="宋体"/>
          <w:sz w:val="24"/>
          <w:szCs w:val="24"/>
        </w:rPr>
        <w:t>额定输出电流值</w:t>
      </w:r>
      <w:r w:rsidRPr="00201A5F">
        <w:rPr>
          <w:rFonts w:ascii="宋体" w:hAnsi="宋体" w:hint="eastAsia"/>
          <w:sz w:val="24"/>
          <w:szCs w:val="24"/>
        </w:rPr>
        <w:t>设定为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a"/>
        </w:smartTagPr>
        <w:r w:rsidRPr="00201A5F">
          <w:rPr>
            <w:rFonts w:ascii="Times New Roman" w:hAnsi="Times New Roman"/>
            <w:sz w:val="24"/>
            <w:szCs w:val="24"/>
          </w:rPr>
          <w:t>1A</w:t>
        </w:r>
      </w:smartTag>
      <w:r w:rsidRPr="00201A5F">
        <w:rPr>
          <w:rFonts w:ascii="宋体" w:hAnsi="宋体" w:hint="eastAsia"/>
          <w:sz w:val="24"/>
          <w:szCs w:val="24"/>
        </w:rPr>
        <w:t>。</w:t>
      </w:r>
    </w:p>
    <w:p w:rsidR="00587BFC" w:rsidRPr="00201A5F" w:rsidRDefault="00587BFC" w:rsidP="00587BFC">
      <w:pPr>
        <w:pStyle w:val="a3"/>
        <w:numPr>
          <w:ilvl w:val="0"/>
          <w:numId w:val="5"/>
        </w:numPr>
        <w:spacing w:line="300" w:lineRule="auto"/>
        <w:ind w:left="0" w:firstLine="480"/>
        <w:rPr>
          <w:rFonts w:ascii="宋体" w:hAnsi="宋体"/>
          <w:sz w:val="24"/>
          <w:szCs w:val="24"/>
        </w:rPr>
      </w:pPr>
      <w:r w:rsidRPr="00201A5F">
        <w:rPr>
          <w:rFonts w:ascii="宋体" w:hAnsi="宋体" w:cs="宋体"/>
          <w:kern w:val="0"/>
          <w:sz w:val="24"/>
          <w:szCs w:val="24"/>
        </w:rPr>
        <w:t>负载调整率</w:t>
      </w:r>
      <w:r w:rsidRPr="00201A5F">
        <w:rPr>
          <w:rFonts w:ascii="宋体" w:hAnsi="宋体" w:hint="eastAsia"/>
          <w:sz w:val="24"/>
          <w:szCs w:val="24"/>
        </w:rPr>
        <w:t>的测量过程要求自动完成，即在输入有关参数后，能直接给出电源的</w:t>
      </w:r>
      <w:r w:rsidRPr="00201A5F">
        <w:rPr>
          <w:rFonts w:ascii="宋体" w:hAnsi="宋体" w:cs="宋体"/>
          <w:kern w:val="0"/>
          <w:sz w:val="24"/>
          <w:szCs w:val="24"/>
        </w:rPr>
        <w:t>负载调整率</w:t>
      </w:r>
      <w:r w:rsidRPr="00201A5F">
        <w:rPr>
          <w:rFonts w:ascii="宋体" w:hAnsi="宋体" w:hint="eastAsia"/>
          <w:sz w:val="24"/>
          <w:szCs w:val="24"/>
        </w:rPr>
        <w:t>。</w:t>
      </w:r>
    </w:p>
    <w:p w:rsidR="00587BFC" w:rsidRPr="00201A5F" w:rsidRDefault="00587BFC" w:rsidP="00587BFC">
      <w:pPr>
        <w:pStyle w:val="a3"/>
        <w:numPr>
          <w:ilvl w:val="0"/>
          <w:numId w:val="5"/>
        </w:numPr>
        <w:spacing w:line="300" w:lineRule="auto"/>
        <w:ind w:left="0" w:firstLine="480"/>
        <w:rPr>
          <w:rFonts w:ascii="宋体" w:hAnsi="宋体"/>
          <w:sz w:val="24"/>
          <w:szCs w:val="24"/>
        </w:rPr>
      </w:pPr>
      <w:r w:rsidRPr="00201A5F">
        <w:rPr>
          <w:rFonts w:ascii="宋体" w:hAnsi="宋体" w:hint="eastAsia"/>
          <w:sz w:val="24"/>
          <w:szCs w:val="24"/>
        </w:rPr>
        <w:t>为了方便负载调整率的测量，可以在被测直流稳压电源的输出端串接一个电阻</w:t>
      </w:r>
      <w:r w:rsidRPr="00201A5F">
        <w:rPr>
          <w:rFonts w:ascii="Times New Roman" w:hAnsi="Times New Roman"/>
          <w:kern w:val="0"/>
          <w:sz w:val="24"/>
          <w:szCs w:val="24"/>
        </w:rPr>
        <w:t>R</w:t>
      </w:r>
      <w:r w:rsidRPr="00201A5F">
        <w:rPr>
          <w:rFonts w:ascii="Times New Roman" w:hAnsi="Times New Roman"/>
          <w:kern w:val="0"/>
          <w:sz w:val="24"/>
          <w:szCs w:val="24"/>
          <w:vertAlign w:val="subscript"/>
        </w:rPr>
        <w:t>W</w:t>
      </w:r>
      <w:r w:rsidRPr="00201A5F">
        <w:rPr>
          <w:rFonts w:ascii="宋体" w:hAnsi="宋体" w:cs="宋体" w:hint="eastAsia"/>
          <w:kern w:val="0"/>
          <w:sz w:val="24"/>
          <w:szCs w:val="24"/>
        </w:rPr>
        <w:t>，更换不同阻值的</w:t>
      </w:r>
      <w:r w:rsidRPr="00201A5F">
        <w:rPr>
          <w:rFonts w:ascii="Times New Roman" w:hAnsi="Times New Roman"/>
          <w:kern w:val="0"/>
          <w:sz w:val="24"/>
          <w:szCs w:val="24"/>
        </w:rPr>
        <w:t>R</w:t>
      </w:r>
      <w:r w:rsidRPr="00201A5F">
        <w:rPr>
          <w:rFonts w:ascii="Times New Roman" w:hAnsi="Times New Roman"/>
          <w:kern w:val="0"/>
          <w:sz w:val="24"/>
          <w:szCs w:val="24"/>
          <w:vertAlign w:val="subscript"/>
        </w:rPr>
        <w:t>W</w:t>
      </w:r>
      <w:r w:rsidRPr="00201A5F">
        <w:rPr>
          <w:rFonts w:ascii="宋体" w:hAnsi="宋体" w:cs="宋体" w:hint="eastAsia"/>
          <w:kern w:val="0"/>
          <w:sz w:val="24"/>
          <w:szCs w:val="24"/>
        </w:rPr>
        <w:t>，可以改变</w:t>
      </w:r>
      <w:r w:rsidRPr="00201A5F">
        <w:rPr>
          <w:rFonts w:ascii="宋体" w:hAnsi="宋体" w:hint="eastAsia"/>
          <w:sz w:val="24"/>
          <w:szCs w:val="24"/>
        </w:rPr>
        <w:t>被测</w:t>
      </w:r>
      <w:r w:rsidRPr="00201A5F">
        <w:rPr>
          <w:rFonts w:ascii="宋体" w:hAnsi="宋体" w:cs="宋体" w:hint="eastAsia"/>
          <w:kern w:val="0"/>
          <w:sz w:val="24"/>
          <w:szCs w:val="24"/>
        </w:rPr>
        <w:t>电源的</w:t>
      </w:r>
      <w:r w:rsidRPr="00201A5F">
        <w:rPr>
          <w:rFonts w:ascii="宋体" w:hAnsi="宋体" w:cs="宋体"/>
          <w:kern w:val="0"/>
          <w:sz w:val="24"/>
          <w:szCs w:val="24"/>
        </w:rPr>
        <w:t>负载调整率</w:t>
      </w:r>
      <w:r w:rsidRPr="00201A5F">
        <w:rPr>
          <w:rFonts w:ascii="宋体" w:hAnsi="宋体" w:cs="宋体" w:hint="eastAsia"/>
          <w:kern w:val="0"/>
          <w:sz w:val="24"/>
          <w:szCs w:val="24"/>
        </w:rPr>
        <w:t>。测试示意图如图2所示。</w:t>
      </w:r>
    </w:p>
    <w:p w:rsidR="00587BFC" w:rsidRPr="00201A5F" w:rsidRDefault="00587BFC" w:rsidP="00587BFC">
      <w:pPr>
        <w:pStyle w:val="a3"/>
        <w:spacing w:line="300" w:lineRule="auto"/>
        <w:ind w:left="480" w:firstLineChars="0" w:firstLine="0"/>
        <w:rPr>
          <w:rFonts w:ascii="宋体" w:hAnsi="宋体"/>
          <w:sz w:val="24"/>
          <w:szCs w:val="24"/>
        </w:rPr>
      </w:pPr>
    </w:p>
    <w:p w:rsidR="00587BFC" w:rsidRDefault="00587BFC" w:rsidP="001D7855">
      <w:pPr>
        <w:pStyle w:val="a3"/>
        <w:spacing w:beforeLines="50"/>
        <w:ind w:firstLineChars="0"/>
        <w:jc w:val="center"/>
        <w:rPr>
          <w:sz w:val="24"/>
          <w:szCs w:val="24"/>
        </w:rPr>
      </w:pPr>
      <w:r w:rsidRPr="006025EB">
        <w:rPr>
          <w:sz w:val="24"/>
          <w:szCs w:val="24"/>
        </w:rPr>
        <w:object w:dxaOrig="6934" w:dyaOrig="3430">
          <v:shape id="_x0000_i1026" type="#_x0000_t75" style="width:314.25pt;height:146.25pt" o:ole="">
            <v:imagedata r:id="rId9" o:title=""/>
          </v:shape>
          <o:OLEObject Type="Embed" ProgID="Visio.Drawing.11" ShapeID="_x0000_i1026" DrawAspect="Content" ObjectID="_1535871183" r:id="rId10"/>
        </w:object>
      </w:r>
    </w:p>
    <w:p w:rsidR="00587BFC" w:rsidRPr="00F71AF2" w:rsidRDefault="00587BFC" w:rsidP="001D7855">
      <w:pPr>
        <w:pStyle w:val="a3"/>
        <w:spacing w:beforeLines="50"/>
        <w:ind w:firstLineChars="0"/>
        <w:jc w:val="center"/>
        <w:rPr>
          <w:sz w:val="24"/>
          <w:szCs w:val="24"/>
        </w:rPr>
      </w:pPr>
      <w:r w:rsidRPr="00F71AF2">
        <w:rPr>
          <w:rFonts w:cs="宋体" w:hint="eastAsia"/>
          <w:kern w:val="0"/>
        </w:rPr>
        <w:t>图</w:t>
      </w:r>
      <w:r w:rsidRPr="00F71AF2">
        <w:rPr>
          <w:rFonts w:cs="宋体" w:hint="eastAsia"/>
          <w:kern w:val="0"/>
        </w:rPr>
        <w:t xml:space="preserve">2   </w:t>
      </w:r>
      <w:r w:rsidRPr="00F71AF2">
        <w:rPr>
          <w:rFonts w:cs="宋体"/>
          <w:kern w:val="0"/>
          <w:sz w:val="24"/>
          <w:szCs w:val="24"/>
        </w:rPr>
        <w:t>负载调整率</w:t>
      </w:r>
      <w:r w:rsidRPr="00F71AF2">
        <w:rPr>
          <w:rFonts w:cs="宋体" w:hint="eastAsia"/>
          <w:kern w:val="0"/>
          <w:sz w:val="24"/>
          <w:szCs w:val="24"/>
        </w:rPr>
        <w:t>测试示意图</w:t>
      </w:r>
    </w:p>
    <w:p w:rsidR="00587BFC" w:rsidRDefault="00587BFC" w:rsidP="00587BFC">
      <w:pPr>
        <w:rPr>
          <w:rFonts w:ascii="华文中宋" w:eastAsia="华文中宋" w:hAnsi="华文中宋" w:hint="eastAsia"/>
          <w:sz w:val="28"/>
        </w:rPr>
      </w:pPr>
    </w:p>
    <w:p w:rsidR="0002602D" w:rsidRDefault="0002602D" w:rsidP="00587BFC">
      <w:pPr>
        <w:rPr>
          <w:rFonts w:ascii="华文中宋" w:eastAsia="华文中宋" w:hAnsi="华文中宋" w:hint="eastAsia"/>
          <w:sz w:val="28"/>
        </w:rPr>
      </w:pPr>
    </w:p>
    <w:p w:rsidR="0002602D" w:rsidRDefault="0002602D" w:rsidP="00587BFC">
      <w:pPr>
        <w:rPr>
          <w:rFonts w:ascii="华文中宋" w:eastAsia="华文中宋" w:hAnsi="华文中宋"/>
          <w:sz w:val="28"/>
        </w:rPr>
      </w:pPr>
    </w:p>
    <w:p w:rsidR="00587BFC" w:rsidRDefault="00587BFC" w:rsidP="00587BFC">
      <w:r>
        <w:rPr>
          <w:rFonts w:ascii="华文中宋" w:eastAsia="华文中宋" w:hAnsi="华文中宋" w:hint="eastAsia"/>
          <w:sz w:val="28"/>
        </w:rPr>
        <w:lastRenderedPageBreak/>
        <w:t>四</w:t>
      </w:r>
      <w:r>
        <w:rPr>
          <w:rFonts w:ascii="华文中宋" w:eastAsia="华文中宋" w:hAnsi="华文中宋"/>
          <w:sz w:val="28"/>
        </w:rPr>
        <w:t>、评分标准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6"/>
        <w:gridCol w:w="2700"/>
        <w:gridCol w:w="3221"/>
        <w:gridCol w:w="865"/>
      </w:tblGrid>
      <w:tr w:rsidR="00587BFC" w:rsidTr="00CC5CA3">
        <w:trPr>
          <w:cantSplit/>
          <w:jc w:val="center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b/>
                <w:sz w:val="24"/>
              </w:rPr>
            </w:pPr>
            <w:r w:rsidRPr="00201A5F">
              <w:rPr>
                <w:rFonts w:ascii="宋体" w:eastAsia="宋体" w:hAnsi="宋体" w:hint="eastAsia"/>
                <w:b/>
                <w:sz w:val="24"/>
              </w:rPr>
              <w:t>设计</w:t>
            </w:r>
          </w:p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b/>
                <w:sz w:val="24"/>
              </w:rPr>
              <w:t>报告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FC" w:rsidRPr="00201A5F" w:rsidRDefault="00587BFC" w:rsidP="00CC5CA3">
            <w:pPr>
              <w:spacing w:line="300" w:lineRule="auto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 w:rsidRPr="00201A5F">
              <w:rPr>
                <w:rFonts w:ascii="宋体" w:eastAsia="宋体" w:hAnsi="宋体" w:hint="eastAsia"/>
                <w:b/>
                <w:bCs/>
                <w:sz w:val="24"/>
              </w:rPr>
              <w:t>项  目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FC" w:rsidRPr="00201A5F" w:rsidRDefault="00587BFC" w:rsidP="00CC5CA3">
            <w:pPr>
              <w:spacing w:line="300" w:lineRule="auto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 w:rsidRPr="00201A5F">
              <w:rPr>
                <w:rFonts w:ascii="宋体" w:eastAsia="宋体" w:hAnsi="宋体" w:hint="eastAsia"/>
                <w:b/>
                <w:bCs/>
                <w:sz w:val="24"/>
              </w:rPr>
              <w:t>主要内容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b/>
                <w:bCs/>
                <w:sz w:val="24"/>
              </w:rPr>
            </w:pPr>
            <w:r w:rsidRPr="00201A5F">
              <w:rPr>
                <w:rFonts w:ascii="宋体" w:eastAsia="宋体" w:hAnsi="宋体" w:hint="eastAsia"/>
                <w:b/>
                <w:bCs/>
                <w:sz w:val="24"/>
              </w:rPr>
              <w:t>分数</w:t>
            </w:r>
          </w:p>
        </w:tc>
      </w:tr>
      <w:tr w:rsidR="00587BFC" w:rsidTr="00CC5CA3">
        <w:trPr>
          <w:cantSplit/>
          <w:trHeight w:val="375"/>
          <w:jc w:val="center"/>
        </w:trPr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BFC" w:rsidRDefault="00587BFC" w:rsidP="00CC5CA3">
            <w:pPr>
              <w:spacing w:line="300" w:lineRule="auto"/>
              <w:rPr>
                <w:b/>
                <w:sz w:val="24"/>
              </w:rPr>
            </w:pPr>
          </w:p>
        </w:tc>
        <w:tc>
          <w:tcPr>
            <w:tcW w:w="2700" w:type="dxa"/>
            <w:tcBorders>
              <w:left w:val="single" w:sz="4" w:space="0" w:color="auto"/>
            </w:tcBorders>
            <w:vAlign w:val="center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系统方案</w:t>
            </w:r>
          </w:p>
        </w:tc>
        <w:tc>
          <w:tcPr>
            <w:tcW w:w="3219" w:type="dxa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比较与选择</w:t>
            </w:r>
          </w:p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方案描述</w:t>
            </w:r>
          </w:p>
        </w:tc>
        <w:tc>
          <w:tcPr>
            <w:tcW w:w="865" w:type="dxa"/>
            <w:vAlign w:val="center"/>
          </w:tcPr>
          <w:p w:rsidR="00587BFC" w:rsidRDefault="00587BFC" w:rsidP="00CC5CA3">
            <w:pPr>
              <w:spacing w:line="300" w:lineRule="auto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587BFC" w:rsidTr="00CC5CA3">
        <w:trPr>
          <w:cantSplit/>
          <w:trHeight w:val="375"/>
          <w:jc w:val="center"/>
        </w:trPr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BFC" w:rsidRDefault="00587BFC" w:rsidP="00CC5CA3">
            <w:pPr>
              <w:spacing w:line="300" w:lineRule="auto"/>
              <w:rPr>
                <w:b/>
                <w:bCs/>
                <w:sz w:val="24"/>
              </w:rPr>
            </w:pPr>
          </w:p>
        </w:tc>
        <w:tc>
          <w:tcPr>
            <w:tcW w:w="2700" w:type="dxa"/>
            <w:tcBorders>
              <w:left w:val="single" w:sz="4" w:space="0" w:color="auto"/>
            </w:tcBorders>
            <w:vAlign w:val="center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理论分析与计算</w:t>
            </w:r>
          </w:p>
        </w:tc>
        <w:tc>
          <w:tcPr>
            <w:tcW w:w="3219" w:type="dxa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  <w:szCs w:val="24"/>
              </w:rPr>
            </w:pPr>
            <w:r w:rsidRPr="00201A5F">
              <w:rPr>
                <w:rFonts w:ascii="宋体" w:eastAsia="宋体" w:hAnsi="宋体" w:hint="eastAsia"/>
                <w:sz w:val="24"/>
                <w:szCs w:val="24"/>
              </w:rPr>
              <w:t>电子负载及恒流电路的分析</w:t>
            </w:r>
          </w:p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电压、电流的测量及精度分析</w:t>
            </w:r>
          </w:p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电源负载调整率的测试原理</w:t>
            </w:r>
          </w:p>
        </w:tc>
        <w:tc>
          <w:tcPr>
            <w:tcW w:w="865" w:type="dxa"/>
            <w:vAlign w:val="center"/>
          </w:tcPr>
          <w:p w:rsidR="00587BFC" w:rsidRDefault="00587BFC" w:rsidP="00CC5CA3">
            <w:pPr>
              <w:spacing w:line="300" w:lineRule="auto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7BFC" w:rsidTr="00CC5CA3">
        <w:trPr>
          <w:cantSplit/>
          <w:trHeight w:val="375"/>
          <w:jc w:val="center"/>
        </w:trPr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BFC" w:rsidRDefault="00587BFC" w:rsidP="00CC5CA3">
            <w:pPr>
              <w:spacing w:line="300" w:lineRule="auto"/>
              <w:rPr>
                <w:b/>
                <w:bCs/>
                <w:sz w:val="24"/>
              </w:rPr>
            </w:pPr>
          </w:p>
        </w:tc>
        <w:tc>
          <w:tcPr>
            <w:tcW w:w="2700" w:type="dxa"/>
            <w:tcBorders>
              <w:left w:val="single" w:sz="4" w:space="0" w:color="auto"/>
            </w:tcBorders>
            <w:vAlign w:val="center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电路与程序设计</w:t>
            </w:r>
          </w:p>
        </w:tc>
        <w:tc>
          <w:tcPr>
            <w:tcW w:w="3219" w:type="dxa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电路设计</w:t>
            </w:r>
          </w:p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程序设计</w:t>
            </w:r>
          </w:p>
        </w:tc>
        <w:tc>
          <w:tcPr>
            <w:tcW w:w="865" w:type="dxa"/>
            <w:vAlign w:val="center"/>
          </w:tcPr>
          <w:p w:rsidR="00587BFC" w:rsidRDefault="00587BFC" w:rsidP="00CC5CA3">
            <w:pPr>
              <w:spacing w:line="300" w:lineRule="auto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587BFC" w:rsidTr="00CC5CA3">
        <w:trPr>
          <w:cantSplit/>
          <w:trHeight w:val="511"/>
          <w:jc w:val="center"/>
        </w:trPr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BFC" w:rsidRDefault="00587BFC" w:rsidP="00CC5CA3">
            <w:pPr>
              <w:spacing w:line="300" w:lineRule="auto"/>
              <w:rPr>
                <w:b/>
                <w:bCs/>
                <w:sz w:val="24"/>
              </w:rPr>
            </w:pPr>
          </w:p>
        </w:tc>
        <w:tc>
          <w:tcPr>
            <w:tcW w:w="2700" w:type="dxa"/>
            <w:tcBorders>
              <w:left w:val="single" w:sz="4" w:space="0" w:color="auto"/>
            </w:tcBorders>
            <w:vAlign w:val="center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测试方案与测试结果</w:t>
            </w:r>
          </w:p>
        </w:tc>
        <w:tc>
          <w:tcPr>
            <w:tcW w:w="3219" w:type="dxa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测试方案及测试条件</w:t>
            </w:r>
          </w:p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测试结果完整性</w:t>
            </w:r>
          </w:p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测试结果分析</w:t>
            </w:r>
          </w:p>
        </w:tc>
        <w:tc>
          <w:tcPr>
            <w:tcW w:w="865" w:type="dxa"/>
            <w:vAlign w:val="center"/>
          </w:tcPr>
          <w:p w:rsidR="00587BFC" w:rsidRDefault="00587BFC" w:rsidP="00CC5CA3">
            <w:pPr>
              <w:spacing w:line="300" w:lineRule="auto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587BFC" w:rsidTr="00CC5CA3">
        <w:trPr>
          <w:cantSplit/>
          <w:trHeight w:val="511"/>
          <w:jc w:val="center"/>
        </w:trPr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BFC" w:rsidRDefault="00587BFC" w:rsidP="00CC5CA3">
            <w:pPr>
              <w:spacing w:line="300" w:lineRule="auto"/>
              <w:rPr>
                <w:b/>
                <w:bCs/>
                <w:sz w:val="24"/>
              </w:rPr>
            </w:pPr>
          </w:p>
        </w:tc>
        <w:tc>
          <w:tcPr>
            <w:tcW w:w="2700" w:type="dxa"/>
            <w:tcBorders>
              <w:left w:val="single" w:sz="4" w:space="0" w:color="auto"/>
            </w:tcBorders>
            <w:vAlign w:val="center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设计报告结构及规范性</w:t>
            </w:r>
          </w:p>
        </w:tc>
        <w:tc>
          <w:tcPr>
            <w:tcW w:w="3219" w:type="dxa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摘要</w:t>
            </w:r>
          </w:p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设计报告正文的结构</w:t>
            </w:r>
          </w:p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图表的规范性</w:t>
            </w:r>
          </w:p>
        </w:tc>
        <w:tc>
          <w:tcPr>
            <w:tcW w:w="865" w:type="dxa"/>
            <w:vAlign w:val="center"/>
          </w:tcPr>
          <w:p w:rsidR="00587BFC" w:rsidRDefault="00587BFC" w:rsidP="00CC5CA3">
            <w:pPr>
              <w:spacing w:line="300" w:lineRule="auto"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587BFC" w:rsidTr="00CC5CA3">
        <w:trPr>
          <w:cantSplit/>
          <w:trHeight w:val="327"/>
          <w:jc w:val="center"/>
        </w:trPr>
        <w:tc>
          <w:tcPr>
            <w:tcW w:w="9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BFC" w:rsidRDefault="00587BFC" w:rsidP="00CC5CA3">
            <w:pPr>
              <w:spacing w:line="300" w:lineRule="auto"/>
              <w:rPr>
                <w:b/>
                <w:bCs/>
                <w:sz w:val="24"/>
              </w:rPr>
            </w:pPr>
          </w:p>
        </w:tc>
        <w:tc>
          <w:tcPr>
            <w:tcW w:w="5919" w:type="dxa"/>
            <w:gridSpan w:val="2"/>
            <w:tcBorders>
              <w:left w:val="single" w:sz="4" w:space="0" w:color="auto"/>
            </w:tcBorders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总分</w:t>
            </w:r>
          </w:p>
        </w:tc>
        <w:tc>
          <w:tcPr>
            <w:tcW w:w="865" w:type="dxa"/>
            <w:vAlign w:val="center"/>
          </w:tcPr>
          <w:p w:rsidR="00587BFC" w:rsidRDefault="00587BFC" w:rsidP="00CC5CA3">
            <w:pPr>
              <w:spacing w:line="300" w:lineRule="auto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20</w:t>
            </w:r>
          </w:p>
        </w:tc>
      </w:tr>
      <w:tr w:rsidR="00587BFC" w:rsidTr="00CC5CA3">
        <w:trPr>
          <w:cantSplit/>
          <w:trHeight w:val="694"/>
          <w:jc w:val="center"/>
        </w:trPr>
        <w:tc>
          <w:tcPr>
            <w:tcW w:w="956" w:type="dxa"/>
            <w:vAlign w:val="center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b/>
                <w:bCs/>
                <w:sz w:val="24"/>
              </w:rPr>
            </w:pPr>
            <w:r w:rsidRPr="00201A5F">
              <w:rPr>
                <w:rFonts w:ascii="宋体" w:eastAsia="宋体" w:hAnsi="宋体" w:hint="eastAsia"/>
                <w:b/>
                <w:bCs/>
                <w:sz w:val="24"/>
              </w:rPr>
              <w:t>基本</w:t>
            </w:r>
          </w:p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b/>
                <w:bCs/>
                <w:sz w:val="24"/>
              </w:rPr>
            </w:pPr>
            <w:r w:rsidRPr="00201A5F">
              <w:rPr>
                <w:rFonts w:ascii="宋体" w:eastAsia="宋体" w:hAnsi="宋体" w:hint="eastAsia"/>
                <w:b/>
                <w:bCs/>
                <w:sz w:val="24"/>
              </w:rPr>
              <w:t>要求</w:t>
            </w:r>
          </w:p>
        </w:tc>
        <w:tc>
          <w:tcPr>
            <w:tcW w:w="5919" w:type="dxa"/>
            <w:gridSpan w:val="2"/>
            <w:vAlign w:val="center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实际制作完成情况</w:t>
            </w:r>
          </w:p>
        </w:tc>
        <w:tc>
          <w:tcPr>
            <w:tcW w:w="865" w:type="dxa"/>
            <w:vAlign w:val="center"/>
          </w:tcPr>
          <w:p w:rsidR="00587BFC" w:rsidRDefault="00587BFC" w:rsidP="00CC5CA3">
            <w:pPr>
              <w:spacing w:line="300" w:lineRule="auto"/>
              <w:ind w:firstLineChars="100" w:firstLine="241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50</w:t>
            </w:r>
          </w:p>
        </w:tc>
      </w:tr>
      <w:tr w:rsidR="00587BFC" w:rsidTr="00CC5CA3">
        <w:trPr>
          <w:cantSplit/>
          <w:jc w:val="center"/>
        </w:trPr>
        <w:tc>
          <w:tcPr>
            <w:tcW w:w="956" w:type="dxa"/>
            <w:vMerge w:val="restart"/>
            <w:vAlign w:val="center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b/>
                <w:bCs/>
                <w:sz w:val="24"/>
              </w:rPr>
            </w:pPr>
            <w:r w:rsidRPr="00201A5F">
              <w:rPr>
                <w:rFonts w:ascii="宋体" w:eastAsia="宋体" w:hAnsi="宋体" w:hint="eastAsia"/>
                <w:b/>
                <w:bCs/>
                <w:sz w:val="24"/>
              </w:rPr>
              <w:t>发挥</w:t>
            </w:r>
          </w:p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b/>
                <w:bCs/>
                <w:sz w:val="24"/>
              </w:rPr>
              <w:t>部分</w:t>
            </w:r>
          </w:p>
        </w:tc>
        <w:tc>
          <w:tcPr>
            <w:tcW w:w="5919" w:type="dxa"/>
            <w:gridSpan w:val="2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完成第（1）项</w:t>
            </w:r>
          </w:p>
        </w:tc>
        <w:tc>
          <w:tcPr>
            <w:tcW w:w="865" w:type="dxa"/>
            <w:vAlign w:val="center"/>
          </w:tcPr>
          <w:p w:rsidR="00587BFC" w:rsidRDefault="00587BFC" w:rsidP="00CC5CA3">
            <w:pPr>
              <w:spacing w:line="300" w:lineRule="auto"/>
              <w:ind w:firstLineChars="100" w:firstLine="24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10</w:t>
            </w:r>
          </w:p>
        </w:tc>
      </w:tr>
      <w:tr w:rsidR="00587BFC" w:rsidTr="00CC5CA3">
        <w:trPr>
          <w:cantSplit/>
          <w:jc w:val="center"/>
        </w:trPr>
        <w:tc>
          <w:tcPr>
            <w:tcW w:w="956" w:type="dxa"/>
            <w:vMerge/>
            <w:vAlign w:val="center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5919" w:type="dxa"/>
            <w:gridSpan w:val="2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完成第（2）项</w:t>
            </w:r>
          </w:p>
        </w:tc>
        <w:tc>
          <w:tcPr>
            <w:tcW w:w="865" w:type="dxa"/>
            <w:vAlign w:val="center"/>
          </w:tcPr>
          <w:p w:rsidR="00587BFC" w:rsidRDefault="00587BFC" w:rsidP="00CC5CA3">
            <w:pPr>
              <w:spacing w:line="300" w:lineRule="auto"/>
              <w:ind w:firstLineChars="100" w:firstLine="24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10</w:t>
            </w:r>
          </w:p>
        </w:tc>
      </w:tr>
      <w:tr w:rsidR="00587BFC" w:rsidTr="00CC5CA3">
        <w:trPr>
          <w:cantSplit/>
          <w:jc w:val="center"/>
        </w:trPr>
        <w:tc>
          <w:tcPr>
            <w:tcW w:w="956" w:type="dxa"/>
            <w:vMerge/>
            <w:vAlign w:val="center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5919" w:type="dxa"/>
            <w:gridSpan w:val="2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完成第（3）项</w:t>
            </w:r>
          </w:p>
        </w:tc>
        <w:tc>
          <w:tcPr>
            <w:tcW w:w="865" w:type="dxa"/>
            <w:vAlign w:val="center"/>
          </w:tcPr>
          <w:p w:rsidR="00587BFC" w:rsidRDefault="00587BFC" w:rsidP="00CC5CA3">
            <w:pPr>
              <w:spacing w:line="300" w:lineRule="auto"/>
              <w:ind w:firstLineChars="100" w:firstLine="24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20</w:t>
            </w:r>
          </w:p>
        </w:tc>
      </w:tr>
      <w:tr w:rsidR="00587BFC" w:rsidTr="00CC5CA3">
        <w:trPr>
          <w:cantSplit/>
          <w:trHeight w:val="301"/>
          <w:jc w:val="center"/>
        </w:trPr>
        <w:tc>
          <w:tcPr>
            <w:tcW w:w="956" w:type="dxa"/>
            <w:vMerge/>
            <w:vAlign w:val="center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5919" w:type="dxa"/>
            <w:gridSpan w:val="2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其他</w:t>
            </w:r>
          </w:p>
        </w:tc>
        <w:tc>
          <w:tcPr>
            <w:tcW w:w="865" w:type="dxa"/>
            <w:vAlign w:val="center"/>
          </w:tcPr>
          <w:p w:rsidR="00587BFC" w:rsidRDefault="00587BFC" w:rsidP="00CC5CA3">
            <w:pPr>
              <w:spacing w:line="300" w:lineRule="auto"/>
              <w:ind w:firstLineChars="100" w:firstLine="24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10</w:t>
            </w:r>
          </w:p>
        </w:tc>
      </w:tr>
      <w:tr w:rsidR="00587BFC" w:rsidTr="00CC5CA3">
        <w:trPr>
          <w:cantSplit/>
          <w:trHeight w:val="263"/>
          <w:jc w:val="center"/>
        </w:trPr>
        <w:tc>
          <w:tcPr>
            <w:tcW w:w="956" w:type="dxa"/>
            <w:vMerge/>
            <w:vAlign w:val="center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</w:p>
        </w:tc>
        <w:tc>
          <w:tcPr>
            <w:tcW w:w="5919" w:type="dxa"/>
            <w:gridSpan w:val="2"/>
          </w:tcPr>
          <w:p w:rsidR="00587BFC" w:rsidRPr="00201A5F" w:rsidRDefault="00587BFC" w:rsidP="00CC5CA3">
            <w:pPr>
              <w:spacing w:line="300" w:lineRule="auto"/>
              <w:rPr>
                <w:rFonts w:ascii="宋体" w:eastAsia="宋体" w:hAnsi="宋体"/>
                <w:sz w:val="24"/>
              </w:rPr>
            </w:pPr>
            <w:r w:rsidRPr="00201A5F">
              <w:rPr>
                <w:rFonts w:ascii="宋体" w:eastAsia="宋体" w:hAnsi="宋体" w:hint="eastAsia"/>
                <w:sz w:val="24"/>
              </w:rPr>
              <w:t>总分</w:t>
            </w:r>
          </w:p>
        </w:tc>
        <w:tc>
          <w:tcPr>
            <w:tcW w:w="865" w:type="dxa"/>
            <w:vAlign w:val="center"/>
          </w:tcPr>
          <w:p w:rsidR="00587BFC" w:rsidRDefault="00587BFC" w:rsidP="00CC5CA3">
            <w:pPr>
              <w:spacing w:line="300" w:lineRule="auto"/>
              <w:ind w:firstLineChars="100" w:firstLine="241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50</w:t>
            </w:r>
          </w:p>
        </w:tc>
      </w:tr>
      <w:tr w:rsidR="00587BFC" w:rsidTr="00CC5CA3">
        <w:trPr>
          <w:trHeight w:val="376"/>
          <w:jc w:val="center"/>
        </w:trPr>
        <w:tc>
          <w:tcPr>
            <w:tcW w:w="956" w:type="dxa"/>
          </w:tcPr>
          <w:p w:rsidR="00587BFC" w:rsidRDefault="00587BFC" w:rsidP="00CC5CA3">
            <w:pPr>
              <w:spacing w:line="300" w:lineRule="auto"/>
            </w:pPr>
            <w:r w:rsidRPr="00445342">
              <w:rPr>
                <w:rFonts w:ascii="宋体" w:eastAsia="宋体" w:hAnsi="宋体" w:hint="eastAsia"/>
                <w:b/>
                <w:bCs/>
                <w:sz w:val="24"/>
              </w:rPr>
              <w:t>总分</w:t>
            </w:r>
          </w:p>
        </w:tc>
        <w:tc>
          <w:tcPr>
            <w:tcW w:w="5921" w:type="dxa"/>
            <w:gridSpan w:val="2"/>
          </w:tcPr>
          <w:p w:rsidR="00587BFC" w:rsidRDefault="00587BFC" w:rsidP="00CC5CA3"/>
        </w:tc>
        <w:tc>
          <w:tcPr>
            <w:tcW w:w="863" w:type="dxa"/>
          </w:tcPr>
          <w:p w:rsidR="00587BFC" w:rsidRDefault="00587BFC" w:rsidP="00CC5CA3">
            <w:pPr>
              <w:spacing w:line="300" w:lineRule="auto"/>
              <w:ind w:firstLineChars="100" w:firstLine="241"/>
            </w:pPr>
            <w:r w:rsidRPr="00445342">
              <w:rPr>
                <w:rFonts w:hint="eastAsia"/>
                <w:b/>
                <w:bCs/>
                <w:sz w:val="24"/>
              </w:rPr>
              <w:t>120</w:t>
            </w:r>
          </w:p>
        </w:tc>
      </w:tr>
    </w:tbl>
    <w:p w:rsidR="00587BFC" w:rsidRDefault="00587BFC" w:rsidP="00587BFC">
      <w:pPr>
        <w:jc w:val="center"/>
        <w:rPr>
          <w:rFonts w:ascii="华文中宋" w:eastAsia="华文中宋" w:hAnsi="华文中宋"/>
          <w:b/>
          <w:szCs w:val="32"/>
        </w:rPr>
      </w:pPr>
    </w:p>
    <w:p w:rsidR="00587BFC" w:rsidRDefault="00587BFC" w:rsidP="00587BFC">
      <w:pPr>
        <w:jc w:val="center"/>
        <w:rPr>
          <w:rFonts w:ascii="华文中宋" w:eastAsia="华文中宋" w:hAnsi="华文中宋"/>
          <w:b/>
          <w:szCs w:val="32"/>
        </w:rPr>
      </w:pPr>
    </w:p>
    <w:p w:rsidR="00587BFC" w:rsidRDefault="00587BFC" w:rsidP="00587BFC">
      <w:pPr>
        <w:jc w:val="center"/>
        <w:rPr>
          <w:rFonts w:ascii="华文中宋" w:eastAsia="华文中宋" w:hAnsi="华文中宋"/>
          <w:b/>
          <w:szCs w:val="32"/>
        </w:rPr>
      </w:pPr>
    </w:p>
    <w:p w:rsidR="00587BFC" w:rsidRDefault="00587BFC" w:rsidP="00587BFC">
      <w:pPr>
        <w:jc w:val="center"/>
        <w:rPr>
          <w:rFonts w:ascii="华文中宋" w:eastAsia="华文中宋" w:hAnsi="华文中宋"/>
          <w:b/>
          <w:szCs w:val="32"/>
        </w:rPr>
      </w:pPr>
    </w:p>
    <w:p w:rsidR="00587BFC" w:rsidRDefault="00587BFC" w:rsidP="008C694D">
      <w:pPr>
        <w:rPr>
          <w:rFonts w:ascii="华文中宋" w:eastAsia="华文中宋" w:hAnsi="华文中宋"/>
          <w:b/>
          <w:szCs w:val="32"/>
        </w:rPr>
      </w:pPr>
    </w:p>
    <w:sectPr w:rsidR="00587BFC" w:rsidSect="001421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6DA" w:rsidRDefault="003A56DA" w:rsidP="00CB2F73">
      <w:r>
        <w:separator/>
      </w:r>
    </w:p>
  </w:endnote>
  <w:endnote w:type="continuationSeparator" w:id="1">
    <w:p w:rsidR="003A56DA" w:rsidRDefault="003A56DA" w:rsidP="00CB2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6DA" w:rsidRDefault="003A56DA" w:rsidP="00CB2F73">
      <w:r>
        <w:separator/>
      </w:r>
    </w:p>
  </w:footnote>
  <w:footnote w:type="continuationSeparator" w:id="1">
    <w:p w:rsidR="003A56DA" w:rsidRDefault="003A56DA" w:rsidP="00CB2F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C7D90"/>
    <w:multiLevelType w:val="hybridMultilevel"/>
    <w:tmpl w:val="F2CE7EC4"/>
    <w:lvl w:ilvl="0" w:tplc="04090013">
      <w:start w:val="1"/>
      <w:numFmt w:val="chineseCountingThousand"/>
      <w:lvlText w:val="%1、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37142819"/>
    <w:multiLevelType w:val="hybridMultilevel"/>
    <w:tmpl w:val="770A2E16"/>
    <w:lvl w:ilvl="0" w:tplc="4A667B4C">
      <w:start w:val="1"/>
      <w:numFmt w:val="decimal"/>
      <w:lvlText w:val="（%1）"/>
      <w:lvlJc w:val="left"/>
      <w:pPr>
        <w:tabs>
          <w:tab w:val="num" w:pos="420"/>
        </w:tabs>
        <w:ind w:left="0" w:firstLine="420"/>
      </w:pPr>
      <w:rPr>
        <w:rFonts w:ascii="Times New Roman" w:hAnsi="Times New Roman" w:hint="default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D866820">
      <w:start w:val="1"/>
      <w:numFmt w:val="decimal"/>
      <w:lvlText w:val="（%3）"/>
      <w:lvlJc w:val="left"/>
      <w:pPr>
        <w:tabs>
          <w:tab w:val="num" w:pos="0"/>
        </w:tabs>
        <w:ind w:left="-420" w:firstLine="420"/>
      </w:pPr>
      <w:rPr>
        <w:rFonts w:ascii="Times New Roman" w:hAnsi="Times New Roman" w:hint="default"/>
        <w:sz w:val="21"/>
        <w:szCs w:val="21"/>
      </w:rPr>
    </w:lvl>
    <w:lvl w:ilvl="3" w:tplc="A2E82720">
      <w:start w:val="1"/>
      <w:numFmt w:val="lowerLetter"/>
      <w:lvlText w:val="%4."/>
      <w:lvlJc w:val="left"/>
      <w:pPr>
        <w:tabs>
          <w:tab w:val="num" w:pos="1260"/>
        </w:tabs>
        <w:ind w:left="840" w:firstLine="420"/>
      </w:pPr>
      <w:rPr>
        <w:rFonts w:hint="eastAsia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72E258B"/>
    <w:multiLevelType w:val="hybridMultilevel"/>
    <w:tmpl w:val="4CCEEF8A"/>
    <w:lvl w:ilvl="0" w:tplc="6B60BD1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>
    <w:nsid w:val="3E1D1EEC"/>
    <w:multiLevelType w:val="hybridMultilevel"/>
    <w:tmpl w:val="29C83758"/>
    <w:lvl w:ilvl="0" w:tplc="9E98B19C">
      <w:start w:val="5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F40536C"/>
    <w:multiLevelType w:val="hybridMultilevel"/>
    <w:tmpl w:val="7D14E176"/>
    <w:lvl w:ilvl="0" w:tplc="B310ECF8">
      <w:start w:val="1"/>
      <w:numFmt w:val="decimal"/>
      <w:lvlText w:val="（%1）"/>
      <w:lvlJc w:val="left"/>
      <w:pPr>
        <w:tabs>
          <w:tab w:val="num" w:pos="709"/>
        </w:tabs>
        <w:ind w:left="409" w:firstLine="300"/>
      </w:pPr>
      <w:rPr>
        <w:rFonts w:ascii="Times New Roman" w:hAnsi="Times New Roman" w:hint="default"/>
        <w:color w:val="auto"/>
        <w:sz w:val="21"/>
        <w:szCs w:val="21"/>
      </w:rPr>
    </w:lvl>
    <w:lvl w:ilvl="1" w:tplc="B310ECF8">
      <w:start w:val="1"/>
      <w:numFmt w:val="decimal"/>
      <w:lvlText w:val="（%2）"/>
      <w:lvlJc w:val="left"/>
      <w:pPr>
        <w:tabs>
          <w:tab w:val="num" w:pos="851"/>
        </w:tabs>
        <w:ind w:left="551" w:firstLine="300"/>
      </w:pPr>
      <w:rPr>
        <w:rFonts w:ascii="Times New Roman" w:hAnsi="Times New Roman" w:hint="default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69"/>
        </w:tabs>
        <w:ind w:left="166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9"/>
        </w:tabs>
        <w:ind w:left="208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09"/>
        </w:tabs>
        <w:ind w:left="250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29"/>
        </w:tabs>
        <w:ind w:left="292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9"/>
        </w:tabs>
        <w:ind w:left="334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69"/>
        </w:tabs>
        <w:ind w:left="376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89"/>
        </w:tabs>
        <w:ind w:left="4189" w:hanging="420"/>
      </w:pPr>
    </w:lvl>
  </w:abstractNum>
  <w:abstractNum w:abstractNumId="5">
    <w:nsid w:val="67A1477D"/>
    <w:multiLevelType w:val="hybridMultilevel"/>
    <w:tmpl w:val="4F0047F0"/>
    <w:lvl w:ilvl="0" w:tplc="459622E6">
      <w:start w:val="2"/>
      <w:numFmt w:val="japaneseCounting"/>
      <w:lvlText w:val="%1、"/>
      <w:lvlJc w:val="left"/>
      <w:pPr>
        <w:ind w:left="852" w:hanging="432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746223DE"/>
    <w:multiLevelType w:val="hybridMultilevel"/>
    <w:tmpl w:val="627C99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DC66C9A"/>
    <w:multiLevelType w:val="hybridMultilevel"/>
    <w:tmpl w:val="5B7E877A"/>
    <w:lvl w:ilvl="0" w:tplc="36CA615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7BFC"/>
    <w:rsid w:val="0002602D"/>
    <w:rsid w:val="001D7855"/>
    <w:rsid w:val="00315978"/>
    <w:rsid w:val="0033259B"/>
    <w:rsid w:val="003A56DA"/>
    <w:rsid w:val="003E0A17"/>
    <w:rsid w:val="0054173F"/>
    <w:rsid w:val="00587BFC"/>
    <w:rsid w:val="008A524A"/>
    <w:rsid w:val="008C694D"/>
    <w:rsid w:val="00CB2F73"/>
    <w:rsid w:val="00F203F0"/>
    <w:rsid w:val="00F80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BF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87BFC"/>
    <w:pPr>
      <w:ind w:firstLineChars="200" w:firstLine="420"/>
    </w:pPr>
    <w:rPr>
      <w:rFonts w:ascii="Calibri" w:eastAsia="宋体" w:hAnsi="Calibri"/>
      <w:sz w:val="21"/>
      <w:szCs w:val="22"/>
    </w:rPr>
  </w:style>
  <w:style w:type="paragraph" w:customStyle="1" w:styleId="content">
    <w:name w:val="content"/>
    <w:basedOn w:val="a"/>
    <w:rsid w:val="00587BFC"/>
    <w:pPr>
      <w:widowControl/>
      <w:spacing w:before="100" w:beforeAutospacing="1" w:after="100" w:afterAutospacing="1" w:line="360" w:lineRule="atLeast"/>
      <w:ind w:firstLine="480"/>
      <w:jc w:val="left"/>
    </w:pPr>
    <w:rPr>
      <w:rFonts w:ascii="宋体" w:eastAsia="宋体" w:hAnsi="宋体"/>
      <w:kern w:val="0"/>
      <w:sz w:val="18"/>
      <w:szCs w:val="18"/>
    </w:rPr>
  </w:style>
  <w:style w:type="character" w:styleId="a4">
    <w:name w:val="Strong"/>
    <w:qFormat/>
    <w:rsid w:val="00587BFC"/>
    <w:rPr>
      <w:b/>
      <w:bCs/>
    </w:rPr>
  </w:style>
  <w:style w:type="paragraph" w:styleId="a5">
    <w:name w:val="header"/>
    <w:basedOn w:val="a"/>
    <w:link w:val="Char"/>
    <w:uiPriority w:val="99"/>
    <w:unhideWhenUsed/>
    <w:rsid w:val="00CB2F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CB2F73"/>
    <w:rPr>
      <w:rFonts w:ascii="Times New Roman" w:eastAsia="仿宋_GB2312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CB2F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CB2F73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163</Words>
  <Characters>933</Characters>
  <Application>Microsoft Office Word</Application>
  <DocSecurity>0</DocSecurity>
  <Lines>7</Lines>
  <Paragraphs>2</Paragraphs>
  <ScaleCrop>false</ScaleCrop>
  <Company>sju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吴子虚</dc:creator>
  <cp:keywords/>
  <dc:description/>
  <cp:lastModifiedBy>hp</cp:lastModifiedBy>
  <cp:revision>11</cp:revision>
  <dcterms:created xsi:type="dcterms:W3CDTF">2015-04-28T14:32:00Z</dcterms:created>
  <dcterms:modified xsi:type="dcterms:W3CDTF">2016-09-20T02:07:00Z</dcterms:modified>
</cp:coreProperties>
</file>